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52769D">
      <w:pPr>
        <w:widowControl/>
        <w:shd w:val="clear" w:color="auto" w:fill="FFFFFF"/>
        <w:spacing w:line="580" w:lineRule="exact"/>
        <w:jc w:val="center"/>
        <w:rPr>
          <w:rFonts w:hint="eastAsia" w:ascii="方正小标宋简体" w:hAnsi="inherit" w:eastAsia="方正小标宋简体" w:cs="宋体"/>
          <w:color w:val="000000"/>
          <w:kern w:val="0"/>
          <w:sz w:val="44"/>
          <w:szCs w:val="44"/>
        </w:rPr>
      </w:pPr>
      <w:r>
        <w:rPr>
          <w:rFonts w:hint="eastAsia" w:ascii="方正小标宋简体" w:hAnsi="inherit" w:eastAsia="方正小标宋简体" w:cs="宋体"/>
          <w:color w:val="000000"/>
          <w:kern w:val="0"/>
          <w:sz w:val="44"/>
          <w:szCs w:val="44"/>
        </w:rPr>
        <w:t>关于报送202</w:t>
      </w:r>
      <w:r>
        <w:rPr>
          <w:rFonts w:ascii="方正小标宋简体" w:hAnsi="inherit" w:eastAsia="方正小标宋简体" w:cs="宋体"/>
          <w:color w:val="000000"/>
          <w:kern w:val="0"/>
          <w:sz w:val="44"/>
          <w:szCs w:val="44"/>
        </w:rPr>
        <w:t>5</w:t>
      </w:r>
      <w:r>
        <w:rPr>
          <w:rFonts w:hint="eastAsia" w:ascii="方正小标宋简体" w:hAnsi="inherit" w:eastAsia="方正小标宋简体" w:cs="宋体"/>
          <w:color w:val="000000"/>
          <w:kern w:val="0"/>
          <w:sz w:val="44"/>
          <w:szCs w:val="44"/>
        </w:rPr>
        <w:t>-202</w:t>
      </w:r>
      <w:r>
        <w:rPr>
          <w:rFonts w:ascii="方正小标宋简体" w:hAnsi="inherit" w:eastAsia="方正小标宋简体" w:cs="宋体"/>
          <w:color w:val="000000"/>
          <w:kern w:val="0"/>
          <w:sz w:val="44"/>
          <w:szCs w:val="44"/>
        </w:rPr>
        <w:t>6</w:t>
      </w:r>
      <w:r>
        <w:rPr>
          <w:rFonts w:hint="eastAsia" w:ascii="方正小标宋简体" w:hAnsi="inherit" w:eastAsia="方正小标宋简体" w:cs="宋体"/>
          <w:color w:val="000000"/>
          <w:kern w:val="0"/>
          <w:sz w:val="44"/>
          <w:szCs w:val="44"/>
        </w:rPr>
        <w:t>学年实验室贵重仪器设备相关信息数据的通知</w:t>
      </w:r>
    </w:p>
    <w:p w14:paraId="6E9D4457">
      <w:pPr>
        <w:widowControl/>
        <w:shd w:val="clear" w:color="auto" w:fill="FFFFFF"/>
        <w:spacing w:line="580" w:lineRule="exact"/>
        <w:rPr>
          <w:rFonts w:hint="eastAsia" w:ascii="仿宋_GB2312" w:hAnsi="inherit" w:eastAsia="仿宋_GB2312" w:cs="宋体"/>
          <w:color w:val="000000"/>
          <w:kern w:val="0"/>
          <w:sz w:val="32"/>
          <w:szCs w:val="32"/>
        </w:rPr>
      </w:pPr>
    </w:p>
    <w:p w14:paraId="2253BF9C">
      <w:pPr>
        <w:widowControl/>
        <w:shd w:val="clear" w:color="auto" w:fill="FFFFFF"/>
        <w:spacing w:line="580" w:lineRule="exac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inherit" w:eastAsia="仿宋_GB2312" w:cs="宋体"/>
          <w:color w:val="000000"/>
          <w:kern w:val="0"/>
          <w:sz w:val="32"/>
          <w:szCs w:val="32"/>
        </w:rPr>
        <w:t>校内各相关部门、单位：</w:t>
      </w:r>
    </w:p>
    <w:p w14:paraId="1BC434A6">
      <w:pPr>
        <w:widowControl/>
        <w:shd w:val="clear" w:color="auto" w:fill="FFFFFF"/>
        <w:spacing w:line="580" w:lineRule="exact"/>
        <w:ind w:firstLine="656"/>
        <w:rPr>
          <w:rFonts w:hint="eastAsia" w:ascii="仿宋_GB2312" w:hAnsi="inherit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inherit" w:eastAsia="仿宋_GB2312" w:cs="宋体"/>
          <w:color w:val="000000"/>
          <w:kern w:val="0"/>
          <w:sz w:val="32"/>
          <w:szCs w:val="32"/>
        </w:rPr>
        <w:t>根据</w:t>
      </w:r>
      <w:bookmarkStart w:id="0" w:name="_Hlk113886402"/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《河北省教育厅关于报送202</w:t>
      </w:r>
      <w:r>
        <w:rPr>
          <w:rFonts w:ascii="仿宋_GB2312" w:hAnsi="宋体" w:eastAsia="仿宋_GB2312" w:cs="Times New Roman"/>
          <w:kern w:val="6"/>
          <w:sz w:val="32"/>
          <w:szCs w:val="32"/>
        </w:rPr>
        <w:t>5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-20</w:t>
      </w:r>
      <w:r>
        <w:rPr>
          <w:rFonts w:ascii="仿宋_GB2312" w:hAnsi="宋体" w:eastAsia="仿宋_GB2312" w:cs="Times New Roman"/>
          <w:kern w:val="6"/>
          <w:sz w:val="32"/>
          <w:szCs w:val="32"/>
        </w:rPr>
        <w:t>26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学年高等学校实验室信息统计数据的通知》</w:t>
      </w:r>
      <w:bookmarkEnd w:id="0"/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（</w:t>
      </w:r>
      <w:bookmarkStart w:id="1" w:name="_Hlk113886429"/>
      <w:r>
        <w:rPr>
          <w:rFonts w:hint="eastAsia" w:ascii="仿宋_GB2312" w:hAnsi="inherit" w:eastAsia="仿宋_GB2312" w:cs="宋体"/>
          <w:kern w:val="0"/>
          <w:sz w:val="32"/>
          <w:szCs w:val="32"/>
        </w:rPr>
        <w:t>冀教高函〔202</w:t>
      </w:r>
      <w:r>
        <w:rPr>
          <w:rFonts w:ascii="仿宋_GB2312" w:hAnsi="inherit" w:eastAsia="仿宋_GB2312" w:cs="宋体"/>
          <w:kern w:val="0"/>
          <w:sz w:val="32"/>
          <w:szCs w:val="32"/>
        </w:rPr>
        <w:t>6</w:t>
      </w:r>
      <w:r>
        <w:rPr>
          <w:rFonts w:hint="eastAsia" w:ascii="仿宋_GB2312" w:hAnsi="inherit" w:eastAsia="仿宋_GB2312" w:cs="宋体"/>
          <w:kern w:val="0"/>
          <w:sz w:val="32"/>
          <w:szCs w:val="32"/>
        </w:rPr>
        <w:t>〕</w:t>
      </w:r>
      <w:r>
        <w:rPr>
          <w:rFonts w:ascii="仿宋_GB2312" w:hAnsi="宋体" w:eastAsia="仿宋_GB2312" w:cs="宋体"/>
          <w:kern w:val="0"/>
          <w:sz w:val="32"/>
          <w:szCs w:val="32"/>
        </w:rPr>
        <w:t>41</w:t>
      </w:r>
      <w:r>
        <w:rPr>
          <w:rFonts w:hint="eastAsia" w:ascii="仿宋_GB2312" w:hAnsi="inherit" w:eastAsia="仿宋_GB2312" w:cs="宋体"/>
          <w:kern w:val="0"/>
          <w:sz w:val="32"/>
          <w:szCs w:val="32"/>
        </w:rPr>
        <w:t>号</w:t>
      </w:r>
      <w:bookmarkEnd w:id="1"/>
      <w:r>
        <w:rPr>
          <w:rFonts w:hint="eastAsia" w:ascii="仿宋_GB2312" w:hAnsi="inherit" w:eastAsia="仿宋_GB2312" w:cs="宋体"/>
          <w:kern w:val="0"/>
          <w:sz w:val="32"/>
          <w:szCs w:val="32"/>
        </w:rPr>
        <w:t>文件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）</w:t>
      </w:r>
      <w:r>
        <w:rPr>
          <w:rFonts w:hint="eastAsia" w:ascii="仿宋_GB2312" w:hAnsi="inherit" w:eastAsia="仿宋_GB2312" w:cs="宋体"/>
          <w:color w:val="000000"/>
          <w:kern w:val="0"/>
          <w:sz w:val="32"/>
          <w:szCs w:val="32"/>
        </w:rPr>
        <w:t>要求，为做好我校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202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-202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6</w:t>
      </w:r>
      <w:r>
        <w:rPr>
          <w:rFonts w:hint="eastAsia" w:ascii="仿宋_GB2312" w:hAnsi="inherit" w:eastAsia="仿宋_GB2312" w:cs="宋体"/>
          <w:color w:val="000000"/>
          <w:kern w:val="0"/>
          <w:sz w:val="32"/>
          <w:szCs w:val="32"/>
        </w:rPr>
        <w:t>学年高等学校实验室信息数据统计报送工作，现将有关事项通知如下：</w:t>
      </w:r>
    </w:p>
    <w:p w14:paraId="51249767">
      <w:pPr>
        <w:widowControl/>
        <w:shd w:val="clear" w:color="auto" w:fill="FFFFFF"/>
        <w:spacing w:line="580" w:lineRule="exact"/>
        <w:ind w:firstLine="627" w:firstLineChars="196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</w:rPr>
        <w:t>一、报送内容</w:t>
      </w:r>
    </w:p>
    <w:p w14:paraId="021CC139">
      <w:pPr>
        <w:widowControl/>
        <w:shd w:val="clear" w:color="auto" w:fill="FFFFFF"/>
        <w:spacing w:line="580" w:lineRule="exact"/>
        <w:ind w:firstLine="656"/>
        <w:rPr>
          <w:rFonts w:hint="eastAsia" w:ascii="仿宋_GB2312" w:hAnsi="宋体" w:eastAsia="仿宋_GB2312" w:cs="Times New Roman"/>
          <w:kern w:val="6"/>
          <w:sz w:val="32"/>
          <w:szCs w:val="32"/>
          <w:lang w:eastAsia="zh-CN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系统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填报截止时间：</w:t>
      </w:r>
      <w:r>
        <w:rPr>
          <w:rFonts w:hint="eastAsia" w:ascii="仿宋_GB2312" w:hAnsi="宋体" w:eastAsia="仿宋_GB2312" w:cs="Times New Roman"/>
          <w:b w:val="0"/>
          <w:bCs/>
          <w:kern w:val="6"/>
          <w:sz w:val="32"/>
          <w:szCs w:val="32"/>
        </w:rPr>
        <w:t>202</w:t>
      </w:r>
      <w:r>
        <w:rPr>
          <w:rFonts w:ascii="仿宋_GB2312" w:hAnsi="宋体" w:eastAsia="仿宋_GB2312" w:cs="Times New Roman"/>
          <w:b w:val="0"/>
          <w:bCs/>
          <w:kern w:val="6"/>
          <w:sz w:val="32"/>
          <w:szCs w:val="32"/>
        </w:rPr>
        <w:t>6</w:t>
      </w:r>
      <w:r>
        <w:rPr>
          <w:rFonts w:hint="eastAsia" w:ascii="仿宋_GB2312" w:hAnsi="宋体" w:eastAsia="仿宋_GB2312" w:cs="Times New Roman"/>
          <w:b w:val="0"/>
          <w:bCs/>
          <w:kern w:val="6"/>
          <w:sz w:val="32"/>
          <w:szCs w:val="32"/>
        </w:rPr>
        <w:t>年9月</w:t>
      </w:r>
      <w:r>
        <w:rPr>
          <w:rFonts w:ascii="仿宋_GB2312" w:hAnsi="宋体" w:eastAsia="仿宋_GB2312"/>
          <w:b w:val="0"/>
          <w:bCs/>
          <w:kern w:val="6"/>
          <w:sz w:val="32"/>
          <w:szCs w:val="32"/>
        </w:rPr>
        <w:t>2</w:t>
      </w:r>
      <w:r>
        <w:rPr>
          <w:rFonts w:hint="eastAsia" w:ascii="仿宋_GB2312" w:hAnsi="宋体" w:eastAsia="仿宋_GB2312"/>
          <w:b w:val="0"/>
          <w:bCs/>
          <w:kern w:val="6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Times New Roman"/>
          <w:b w:val="0"/>
          <w:bCs/>
          <w:kern w:val="6"/>
          <w:sz w:val="32"/>
          <w:szCs w:val="32"/>
        </w:rPr>
        <w:t>日1</w:t>
      </w:r>
      <w:r>
        <w:rPr>
          <w:rFonts w:ascii="仿宋_GB2312" w:hAnsi="宋体" w:eastAsia="仿宋_GB2312" w:cs="Times New Roman"/>
          <w:b w:val="0"/>
          <w:bCs/>
          <w:kern w:val="6"/>
          <w:sz w:val="32"/>
          <w:szCs w:val="32"/>
        </w:rPr>
        <w:t>2</w:t>
      </w:r>
      <w:r>
        <w:rPr>
          <w:rFonts w:hint="eastAsia" w:ascii="仿宋_GB2312" w:hAnsi="宋体" w:eastAsia="仿宋_GB2312" w:cs="Times New Roman"/>
          <w:b w:val="0"/>
          <w:bCs/>
          <w:kern w:val="6"/>
          <w:sz w:val="32"/>
          <w:szCs w:val="32"/>
        </w:rPr>
        <w:t>:00点</w:t>
      </w:r>
    </w:p>
    <w:p w14:paraId="3600324E">
      <w:pPr>
        <w:widowControl/>
        <w:shd w:val="clear" w:color="auto" w:fill="FFFFFF"/>
        <w:spacing w:line="580" w:lineRule="exact"/>
        <w:ind w:firstLine="656"/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</w:pPr>
      <w:r>
        <w:rPr>
          <w:rFonts w:hint="eastAsia" w:ascii="仿宋_GB2312" w:hAnsi="inherit" w:eastAsia="仿宋_GB2312" w:cs="宋体"/>
          <w:color w:val="000000"/>
          <w:kern w:val="0"/>
          <w:sz w:val="32"/>
          <w:szCs w:val="32"/>
          <w:lang w:val="en-US" w:eastAsia="zh-CN"/>
        </w:rPr>
        <w:t>数据统计范围</w:t>
      </w:r>
      <w:r>
        <w:rPr>
          <w:rFonts w:hint="eastAsia" w:ascii="仿宋_GB2312" w:hAnsi="inherit" w:eastAsia="仿宋_GB2312" w:cs="宋体"/>
          <w:color w:val="000000"/>
          <w:kern w:val="0"/>
          <w:sz w:val="32"/>
          <w:szCs w:val="32"/>
        </w:rPr>
        <w:t>：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2025年9月1日至2026年8月31</w:t>
      </w: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日</w:t>
      </w:r>
    </w:p>
    <w:p w14:paraId="03D125C2">
      <w:pPr>
        <w:widowControl/>
        <w:shd w:val="clear" w:color="auto" w:fill="FFFFFF"/>
        <w:spacing w:line="580" w:lineRule="exact"/>
        <w:ind w:firstLine="656"/>
        <w:rPr>
          <w:rFonts w:hint="eastAsia" w:ascii="仿宋_GB2312" w:hAnsi="inherit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inherit" w:eastAsia="仿宋_GB2312" w:cs="宋体"/>
          <w:kern w:val="0"/>
          <w:sz w:val="32"/>
          <w:szCs w:val="32"/>
        </w:rPr>
        <w:t>报送内容：单台套设备原值</w:t>
      </w:r>
      <w:r>
        <w:rPr>
          <w:rFonts w:hint="eastAsia" w:ascii="仿宋_GB2312" w:hAnsi="inherit" w:eastAsia="仿宋_GB2312" w:cs="宋体"/>
          <w:b w:val="0"/>
          <w:bCs w:val="0"/>
          <w:kern w:val="0"/>
          <w:sz w:val="32"/>
          <w:szCs w:val="32"/>
        </w:rPr>
        <w:t>40万元</w:t>
      </w:r>
      <w:r>
        <w:rPr>
          <w:rFonts w:hint="eastAsia" w:ascii="仿宋_GB2312" w:hAnsi="inherit" w:eastAsia="仿宋_GB2312" w:cs="宋体"/>
          <w:b w:val="0"/>
          <w:bCs w:val="0"/>
          <w:color w:val="000000"/>
          <w:kern w:val="0"/>
          <w:sz w:val="32"/>
          <w:szCs w:val="32"/>
        </w:rPr>
        <w:t>及</w:t>
      </w:r>
      <w:r>
        <w:rPr>
          <w:rFonts w:hint="eastAsia" w:ascii="仿宋_GB2312" w:hAnsi="inherit" w:eastAsia="仿宋_GB2312" w:cs="宋体"/>
          <w:color w:val="000000"/>
          <w:kern w:val="0"/>
          <w:sz w:val="32"/>
          <w:szCs w:val="32"/>
        </w:rPr>
        <w:t>以上教学</w:t>
      </w:r>
      <w:r>
        <w:rPr>
          <w:rFonts w:hint="eastAsia" w:ascii="仿宋_GB2312" w:hAnsi="inherit" w:eastAsia="仿宋_GB2312" w:cs="宋体"/>
          <w:color w:val="000000"/>
          <w:kern w:val="0"/>
          <w:sz w:val="32"/>
          <w:szCs w:val="32"/>
          <w:lang w:val="en-US" w:eastAsia="zh-CN"/>
        </w:rPr>
        <w:t>及</w:t>
      </w:r>
      <w:r>
        <w:rPr>
          <w:rFonts w:hint="eastAsia" w:ascii="仿宋_GB2312" w:hAnsi="inherit" w:eastAsia="仿宋_GB2312" w:cs="宋体"/>
          <w:color w:val="000000"/>
          <w:kern w:val="0"/>
          <w:sz w:val="32"/>
          <w:szCs w:val="32"/>
        </w:rPr>
        <w:t>科研类贵重仪器设备的使用情况，包括使用机时、测样数、培训人员情况、教学、科研、社会服务、论文、获奖情况等方面。</w:t>
      </w:r>
    </w:p>
    <w:p w14:paraId="09A24711">
      <w:pPr>
        <w:widowControl/>
        <w:shd w:val="clear" w:color="auto" w:fill="FFFFFF"/>
        <w:spacing w:line="580" w:lineRule="exact"/>
        <w:ind w:firstLine="627" w:firstLineChars="196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</w:rPr>
        <w:t>二、报送方式</w:t>
      </w:r>
    </w:p>
    <w:p w14:paraId="318D0482">
      <w:pPr>
        <w:widowControl/>
        <w:shd w:val="clear" w:color="auto" w:fill="FFFFFF"/>
        <w:spacing w:line="580" w:lineRule="exact"/>
        <w:ind w:firstLine="656"/>
        <w:jc w:val="left"/>
        <w:rPr>
          <w:rFonts w:hint="eastAsia" w:ascii="仿宋_GB2312" w:hAnsi="inherit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inherit" w:eastAsia="仿宋_GB2312" w:cs="宋体"/>
          <w:color w:val="000000"/>
          <w:kern w:val="0"/>
          <w:sz w:val="32"/>
          <w:szCs w:val="32"/>
        </w:rPr>
        <w:t>本次数据统计</w:t>
      </w:r>
      <w:r>
        <w:rPr>
          <w:rFonts w:hint="eastAsia" w:ascii="仿宋_GB2312" w:hAnsi="inherit" w:eastAsia="仿宋_GB2312" w:cs="宋体"/>
          <w:color w:val="000000"/>
          <w:kern w:val="0"/>
          <w:sz w:val="32"/>
          <w:szCs w:val="32"/>
          <w:lang w:val="en-US" w:eastAsia="zh-CN"/>
        </w:rPr>
        <w:t>通过</w:t>
      </w:r>
      <w:r>
        <w:rPr>
          <w:rFonts w:hint="eastAsia" w:ascii="仿宋_GB2312" w:hAnsi="inherit" w:eastAsia="仿宋_GB2312" w:cs="宋体"/>
          <w:color w:val="000000"/>
          <w:kern w:val="0"/>
          <w:sz w:val="32"/>
          <w:szCs w:val="32"/>
        </w:rPr>
        <w:t>固定资产管理系统</w:t>
      </w:r>
      <w:r>
        <w:rPr>
          <w:rFonts w:hint="eastAsia" w:ascii="仿宋_GB2312" w:hAnsi="inherit" w:eastAsia="仿宋_GB2312" w:cs="宋体"/>
          <w:color w:val="000000"/>
          <w:kern w:val="0"/>
          <w:sz w:val="32"/>
          <w:szCs w:val="32"/>
          <w:lang w:val="en-US" w:eastAsia="zh-CN"/>
        </w:rPr>
        <w:t>进行</w:t>
      </w:r>
      <w:r>
        <w:rPr>
          <w:rFonts w:hint="eastAsia" w:ascii="仿宋_GB2312" w:hAnsi="inherit" w:eastAsia="仿宋_GB2312" w:cs="宋体"/>
          <w:color w:val="000000"/>
          <w:kern w:val="0"/>
          <w:sz w:val="32"/>
          <w:szCs w:val="32"/>
        </w:rPr>
        <w:t>填报，各单位统计数据由</w:t>
      </w:r>
      <w:r>
        <w:rPr>
          <w:rFonts w:hint="eastAsia" w:ascii="仿宋_GB2312" w:hAnsi="inherit" w:eastAsia="仿宋_GB2312" w:cs="宋体"/>
          <w:b/>
          <w:bCs/>
          <w:color w:val="000000"/>
          <w:kern w:val="0"/>
          <w:sz w:val="32"/>
          <w:szCs w:val="32"/>
        </w:rPr>
        <w:t>部门设备管理员或学院资产管理员</w:t>
      </w:r>
      <w:r>
        <w:rPr>
          <w:rFonts w:hint="eastAsia" w:ascii="仿宋_GB2312" w:hAnsi="inherit" w:eastAsia="仿宋_GB2312" w:cs="宋体"/>
          <w:color w:val="000000"/>
          <w:kern w:val="0"/>
          <w:sz w:val="32"/>
          <w:szCs w:val="32"/>
        </w:rPr>
        <w:t>统一录入。</w:t>
      </w:r>
    </w:p>
    <w:p w14:paraId="65AFF26E">
      <w:pPr>
        <w:widowControl/>
        <w:shd w:val="clear" w:color="auto" w:fill="FFFFFF"/>
        <w:spacing w:line="580" w:lineRule="exact"/>
        <w:ind w:firstLine="656"/>
        <w:jc w:val="left"/>
        <w:rPr>
          <w:rFonts w:hint="eastAsia" w:ascii="仿宋_GB2312" w:hAnsi="inherit" w:eastAsia="仿宋_GB2312" w:cs="宋体"/>
          <w:b w:val="0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inherit" w:eastAsia="仿宋_GB2312" w:cs="宋体"/>
          <w:color w:val="000000"/>
          <w:kern w:val="0"/>
          <w:sz w:val="32"/>
          <w:szCs w:val="32"/>
        </w:rPr>
        <w:t>各单位管理员登录学校</w:t>
      </w:r>
      <w:r>
        <w:rPr>
          <w:rFonts w:hint="eastAsia" w:ascii="仿宋_GB2312" w:hAnsi="inherit" w:eastAsia="仿宋_GB2312" w:cs="宋体"/>
          <w:b w:val="0"/>
          <w:bCs/>
          <w:color w:val="000000"/>
          <w:kern w:val="0"/>
          <w:sz w:val="32"/>
          <w:szCs w:val="32"/>
        </w:rPr>
        <w:t>固定资产管理系统，选择“资产管理”-“贵重仪器”-“年使用信息维护”-选择相应仪器设备后点击“维护”，填报数据。</w:t>
      </w:r>
    </w:p>
    <w:p w14:paraId="417A49F6">
      <w:pPr>
        <w:widowControl/>
        <w:shd w:val="clear" w:color="auto" w:fill="FFFFFF"/>
        <w:spacing w:line="580" w:lineRule="exact"/>
        <w:ind w:firstLine="656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inherit" w:eastAsia="仿宋_GB2312" w:cs="宋体"/>
          <w:color w:val="000000"/>
          <w:kern w:val="0"/>
          <w:sz w:val="32"/>
          <w:szCs w:val="32"/>
          <w:lang w:val="en-US" w:eastAsia="zh-CN"/>
        </w:rPr>
        <w:t>系统填报完成后</w:t>
      </w:r>
      <w:bookmarkStart w:id="2" w:name="_GoBack"/>
      <w:bookmarkEnd w:id="2"/>
      <w:r>
        <w:rPr>
          <w:rFonts w:hint="eastAsia" w:ascii="仿宋_GB2312" w:hAnsi="inherit" w:eastAsia="仿宋_GB2312" w:cs="宋体"/>
          <w:color w:val="000000"/>
          <w:kern w:val="0"/>
          <w:sz w:val="32"/>
          <w:szCs w:val="32"/>
          <w:lang w:val="en-US" w:eastAsia="zh-CN"/>
        </w:rPr>
        <w:t>，填写</w:t>
      </w:r>
      <w:r>
        <w:rPr>
          <w:rFonts w:hint="eastAsia" w:ascii="仿宋_GB2312" w:hAnsi="inherit" w:eastAsia="仿宋_GB2312" w:cs="宋体"/>
          <w:color w:val="000000"/>
          <w:kern w:val="0"/>
          <w:sz w:val="32"/>
          <w:szCs w:val="32"/>
        </w:rPr>
        <w:t>贵重仪器设备2025-2026学年使用情况汇总表</w:t>
      </w:r>
      <w:r>
        <w:rPr>
          <w:rFonts w:hint="eastAsia" w:ascii="仿宋_GB2312" w:hAnsi="inherit" w:eastAsia="仿宋_GB2312" w:cs="宋体"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inherit" w:eastAsia="仿宋_GB2312" w:cs="宋体"/>
          <w:color w:val="000000"/>
          <w:kern w:val="0"/>
          <w:sz w:val="32"/>
          <w:szCs w:val="32"/>
          <w:lang w:val="en-US" w:eastAsia="zh-CN"/>
        </w:rPr>
        <w:t>附件2），</w:t>
      </w:r>
      <w:r>
        <w:rPr>
          <w:rFonts w:hint="eastAsia" w:ascii="仿宋_GB2312" w:hAnsi="inherit" w:eastAsia="仿宋_GB2312" w:cs="宋体"/>
          <w:color w:val="000000"/>
          <w:kern w:val="0"/>
          <w:sz w:val="32"/>
          <w:szCs w:val="32"/>
        </w:rPr>
        <w:t>经办人签字</w:t>
      </w:r>
      <w:r>
        <w:rPr>
          <w:rFonts w:hint="eastAsia" w:ascii="仿宋_GB2312" w:hAnsi="inherit" w:eastAsia="仿宋_GB2312" w:cs="宋体"/>
          <w:color w:val="000000"/>
          <w:kern w:val="0"/>
          <w:sz w:val="32"/>
          <w:szCs w:val="32"/>
          <w:lang w:val="en-US" w:eastAsia="zh-CN"/>
        </w:rPr>
        <w:t>并加盖</w:t>
      </w:r>
      <w:r>
        <w:rPr>
          <w:rFonts w:hint="eastAsia" w:ascii="仿宋_GB2312" w:hAnsi="inherit" w:eastAsia="仿宋_GB2312" w:cs="宋体"/>
          <w:color w:val="000000"/>
          <w:kern w:val="0"/>
          <w:sz w:val="32"/>
          <w:szCs w:val="32"/>
        </w:rPr>
        <w:t>学院</w:t>
      </w:r>
      <w:r>
        <w:rPr>
          <w:rFonts w:hint="eastAsia" w:ascii="仿宋_GB2312" w:hAnsi="inherit" w:eastAsia="仿宋_GB2312" w:cs="宋体"/>
          <w:color w:val="000000"/>
          <w:kern w:val="0"/>
          <w:sz w:val="32"/>
          <w:szCs w:val="32"/>
          <w:lang w:val="en-US" w:eastAsia="zh-CN"/>
        </w:rPr>
        <w:t>公章后，将</w:t>
      </w:r>
      <w:r>
        <w:rPr>
          <w:rFonts w:hint="eastAsia" w:ascii="仿宋_GB2312" w:hAnsi="inherit" w:eastAsia="仿宋_GB2312" w:cs="宋体"/>
          <w:color w:val="000000"/>
          <w:kern w:val="0"/>
          <w:sz w:val="32"/>
          <w:szCs w:val="32"/>
        </w:rPr>
        <w:t>扫描件</w:t>
      </w:r>
      <w:r>
        <w:rPr>
          <w:rFonts w:hint="eastAsia" w:ascii="仿宋_GB2312" w:hAnsi="inherit" w:eastAsia="仿宋_GB2312" w:cs="宋体"/>
          <w:color w:val="000000"/>
          <w:kern w:val="0"/>
          <w:sz w:val="32"/>
          <w:szCs w:val="32"/>
          <w:lang w:val="en-US" w:eastAsia="zh-CN"/>
        </w:rPr>
        <w:t>通过OA或WeLink报</w:t>
      </w:r>
      <w:r>
        <w:rPr>
          <w:rFonts w:hint="eastAsia" w:ascii="仿宋_GB2312" w:hAnsi="inherit" w:eastAsia="仿宋_GB2312" w:cs="宋体"/>
          <w:color w:val="000000"/>
          <w:kern w:val="0"/>
          <w:sz w:val="32"/>
          <w:szCs w:val="32"/>
        </w:rPr>
        <w:t>送</w:t>
      </w:r>
      <w:r>
        <w:rPr>
          <w:rFonts w:hint="eastAsia" w:ascii="仿宋_GB2312" w:hAnsi="inherit" w:eastAsia="仿宋_GB2312" w:cs="宋体"/>
          <w:color w:val="000000"/>
          <w:kern w:val="0"/>
          <w:sz w:val="32"/>
          <w:szCs w:val="32"/>
          <w:lang w:val="en-US" w:eastAsia="zh-CN"/>
        </w:rPr>
        <w:t>给</w:t>
      </w:r>
      <w:r>
        <w:rPr>
          <w:rFonts w:hint="eastAsia" w:ascii="仿宋_GB2312" w:hAnsi="inherit" w:eastAsia="仿宋_GB2312" w:cs="宋体"/>
          <w:color w:val="000000"/>
          <w:kern w:val="0"/>
          <w:sz w:val="32"/>
          <w:szCs w:val="32"/>
        </w:rPr>
        <w:t>资产与实验室管理处兰旭。</w:t>
      </w:r>
    </w:p>
    <w:p w14:paraId="0B74383D">
      <w:pPr>
        <w:widowControl/>
        <w:shd w:val="clear" w:color="auto" w:fill="FFFFFF"/>
        <w:spacing w:line="580" w:lineRule="exact"/>
        <w:ind w:firstLine="627" w:firstLineChars="196"/>
        <w:jc w:val="left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</w:rPr>
        <w:t>三、报送要求</w:t>
      </w:r>
    </w:p>
    <w:p w14:paraId="049E35C9">
      <w:pPr>
        <w:widowControl/>
        <w:shd w:val="clear" w:color="auto" w:fill="FFFFFF"/>
        <w:spacing w:line="580" w:lineRule="exact"/>
        <w:ind w:firstLine="640" w:firstLineChars="200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inherit" w:eastAsia="仿宋_GB2312" w:cs="宋体"/>
          <w:color w:val="000000"/>
          <w:kern w:val="0"/>
          <w:sz w:val="32"/>
          <w:szCs w:val="32"/>
        </w:rPr>
        <w:t>请各相关单位仪器负责人根据贵重仪器设备共享平台数据或《贵重仪器设备使用维修记录册》如实填报，各单位资产管理员应加强数据审核，确保数据的真实性和完整性。</w:t>
      </w:r>
    </w:p>
    <w:p w14:paraId="44820748">
      <w:pPr>
        <w:widowControl/>
        <w:shd w:val="clear" w:color="auto" w:fill="FFFFFF"/>
        <w:spacing w:line="580" w:lineRule="exact"/>
        <w:ind w:firstLine="640" w:firstLineChars="200"/>
        <w:jc w:val="left"/>
        <w:rPr>
          <w:rFonts w:hint="eastAsia" w:ascii="仿宋_GB2312" w:hAnsi="inherit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inherit" w:eastAsia="仿宋_GB2312" w:cs="宋体"/>
          <w:color w:val="000000"/>
          <w:kern w:val="0"/>
          <w:sz w:val="32"/>
          <w:szCs w:val="32"/>
        </w:rPr>
        <w:t>此次填报数据，将应用于后期各单位大型仪器设备申购论证、年度考核、维修管理等相关工作，请各单位、部门高度重视。</w:t>
      </w:r>
    </w:p>
    <w:p w14:paraId="4B5E35E3">
      <w:pPr>
        <w:widowControl/>
        <w:shd w:val="clear" w:color="auto" w:fill="FFFFFF"/>
        <w:spacing w:line="580" w:lineRule="exact"/>
        <w:ind w:firstLine="627" w:firstLineChars="196"/>
        <w:jc w:val="left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</w:rPr>
        <w:t>四、联系方式</w:t>
      </w:r>
    </w:p>
    <w:p w14:paraId="78463268">
      <w:pPr>
        <w:widowControl/>
        <w:shd w:val="clear" w:color="auto" w:fill="FFFFFF"/>
        <w:spacing w:line="580" w:lineRule="exact"/>
        <w:ind w:firstLine="656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inherit" w:eastAsia="仿宋_GB2312" w:cs="宋体"/>
          <w:color w:val="000000"/>
          <w:kern w:val="0"/>
          <w:sz w:val="32"/>
          <w:szCs w:val="32"/>
        </w:rPr>
        <w:t>联系人：兰旭、谭品峰</w:t>
      </w:r>
    </w:p>
    <w:p w14:paraId="3808C408">
      <w:pPr>
        <w:widowControl/>
        <w:shd w:val="clear" w:color="auto" w:fill="FFFFFF"/>
        <w:spacing w:line="580" w:lineRule="exact"/>
        <w:ind w:firstLine="656"/>
        <w:jc w:val="left"/>
        <w:rPr>
          <w:rFonts w:hint="eastAsia" w:ascii="仿宋_GB2312" w:hAnsi="inherit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inherit" w:eastAsia="仿宋_GB2312" w:cs="宋体"/>
          <w:color w:val="000000"/>
          <w:kern w:val="0"/>
          <w:sz w:val="32"/>
          <w:szCs w:val="32"/>
        </w:rPr>
        <w:t>联系方式：60438473</w:t>
      </w:r>
      <w:r>
        <w:rPr>
          <w:rFonts w:hint="eastAsia" w:ascii="仿宋_GB2312" w:hAnsi="inherit" w:eastAsia="仿宋_GB2312" w:cs="宋体"/>
          <w:color w:val="000000"/>
          <w:kern w:val="0"/>
          <w:sz w:val="32"/>
          <w:szCs w:val="32"/>
          <w:lang w:val="en-US" w:eastAsia="zh-CN"/>
        </w:rPr>
        <w:t>或W</w:t>
      </w:r>
      <w:r>
        <w:rPr>
          <w:rFonts w:ascii="仿宋_GB2312" w:hAnsi="inherit" w:eastAsia="仿宋_GB2312" w:cs="宋体"/>
          <w:color w:val="000000"/>
          <w:kern w:val="0"/>
          <w:sz w:val="32"/>
          <w:szCs w:val="32"/>
        </w:rPr>
        <w:t>e</w:t>
      </w:r>
      <w:r>
        <w:rPr>
          <w:rFonts w:hint="eastAsia" w:ascii="仿宋_GB2312" w:hAnsi="inherit" w:eastAsia="仿宋_GB2312" w:cs="宋体"/>
          <w:color w:val="000000"/>
          <w:kern w:val="0"/>
          <w:sz w:val="32"/>
          <w:szCs w:val="32"/>
          <w:lang w:val="en-US" w:eastAsia="zh-CN"/>
        </w:rPr>
        <w:t>L</w:t>
      </w:r>
      <w:r>
        <w:rPr>
          <w:rFonts w:ascii="仿宋_GB2312" w:hAnsi="inherit" w:eastAsia="仿宋_GB2312" w:cs="宋体"/>
          <w:color w:val="000000"/>
          <w:kern w:val="0"/>
          <w:sz w:val="32"/>
          <w:szCs w:val="32"/>
        </w:rPr>
        <w:t>ink</w:t>
      </w:r>
      <w:r>
        <w:rPr>
          <w:rFonts w:hint="eastAsia" w:ascii="仿宋_GB2312" w:hAnsi="inherit" w:eastAsia="仿宋_GB2312" w:cs="宋体"/>
          <w:color w:val="000000"/>
          <w:kern w:val="0"/>
          <w:sz w:val="32"/>
          <w:szCs w:val="32"/>
        </w:rPr>
        <w:t xml:space="preserve"> </w:t>
      </w:r>
    </w:p>
    <w:p w14:paraId="3D06D66E">
      <w:pPr>
        <w:widowControl/>
        <w:shd w:val="clear" w:color="auto" w:fill="FFFFFF"/>
        <w:spacing w:line="580" w:lineRule="exact"/>
        <w:ind w:firstLine="656"/>
        <w:jc w:val="left"/>
        <w:rPr>
          <w:rFonts w:hint="eastAsia" w:ascii="仿宋_GB2312" w:hAnsi="inherit" w:eastAsia="仿宋_GB2312" w:cs="宋体"/>
          <w:color w:val="000000"/>
          <w:kern w:val="0"/>
          <w:sz w:val="32"/>
          <w:szCs w:val="32"/>
        </w:rPr>
      </w:pPr>
    </w:p>
    <w:p w14:paraId="0FF65DB0">
      <w:pPr>
        <w:spacing w:line="580" w:lineRule="exact"/>
        <w:ind w:firstLine="640" w:firstLineChars="200"/>
        <w:rPr>
          <w:rFonts w:hint="eastAsia" w:ascii="仿宋_GB2312" w:hAnsi="宋体" w:eastAsia="仿宋_GB2312" w:cs="Times New Roman"/>
          <w:kern w:val="6"/>
          <w:sz w:val="32"/>
          <w:szCs w:val="32"/>
        </w:rPr>
      </w:pPr>
      <w:r>
        <w:rPr>
          <w:rFonts w:hint="eastAsia" w:ascii="仿宋_GB2312" w:hAnsi="inherit" w:eastAsia="仿宋_GB2312" w:cs="宋体"/>
          <w:kern w:val="0"/>
          <w:sz w:val="32"/>
          <w:szCs w:val="32"/>
        </w:rPr>
        <w:t>附件</w:t>
      </w:r>
      <w:r>
        <w:rPr>
          <w:rFonts w:hint="eastAsia" w:ascii="仿宋_GB2312" w:hAnsi="inherit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inherit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inherit" w:eastAsia="仿宋_GB2312" w:cs="宋体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《河北省教育厅关于报送202</w:t>
      </w:r>
      <w:r>
        <w:rPr>
          <w:rFonts w:ascii="仿宋_GB2312" w:hAnsi="宋体" w:eastAsia="仿宋_GB2312" w:cs="Times New Roman"/>
          <w:kern w:val="6"/>
          <w:sz w:val="32"/>
          <w:szCs w:val="32"/>
        </w:rPr>
        <w:t>5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-202</w:t>
      </w:r>
      <w:r>
        <w:rPr>
          <w:rFonts w:ascii="仿宋_GB2312" w:hAnsi="宋体" w:eastAsia="仿宋_GB2312" w:cs="Times New Roman"/>
          <w:kern w:val="6"/>
          <w:sz w:val="32"/>
          <w:szCs w:val="32"/>
        </w:rPr>
        <w:t>6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学年高等学校</w:t>
      </w: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ab/>
      </w: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 xml:space="preserve">          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实验室信息统计数据的通知》</w:t>
      </w:r>
    </w:p>
    <w:p w14:paraId="7169305C">
      <w:pPr>
        <w:numPr>
          <w:ilvl w:val="0"/>
          <w:numId w:val="1"/>
        </w:numPr>
        <w:spacing w:line="580" w:lineRule="exact"/>
        <w:ind w:left="1916" w:leftChars="760" w:hanging="320" w:hangingChars="100"/>
        <w:rPr>
          <w:rFonts w:hint="eastAsia" w:ascii="仿宋_GB2312" w:hAnsi="inherit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inherit" w:eastAsia="仿宋_GB2312" w:cs="宋体"/>
          <w:color w:val="000000"/>
          <w:kern w:val="0"/>
          <w:sz w:val="32"/>
          <w:szCs w:val="32"/>
        </w:rPr>
        <w:t>贵重仪器设备2025-2026学年使用情况汇总表</w:t>
      </w:r>
    </w:p>
    <w:p w14:paraId="66332B92">
      <w:pPr>
        <w:numPr>
          <w:ilvl w:val="0"/>
          <w:numId w:val="1"/>
        </w:numPr>
        <w:spacing w:line="580" w:lineRule="exact"/>
        <w:ind w:left="1916" w:leftChars="760" w:hanging="320" w:hangingChars="100"/>
        <w:rPr>
          <w:rFonts w:hint="eastAsia" w:ascii="仿宋_GB2312" w:hAnsi="inherit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inherit" w:eastAsia="仿宋_GB2312" w:cs="宋体"/>
          <w:color w:val="000000"/>
          <w:kern w:val="0"/>
          <w:sz w:val="32"/>
          <w:szCs w:val="32"/>
          <w:lang w:val="en-US" w:eastAsia="zh-CN"/>
        </w:rPr>
        <w:t>填报说明（参考）</w:t>
      </w:r>
    </w:p>
    <w:p w14:paraId="13FDF700">
      <w:pPr>
        <w:widowControl/>
        <w:shd w:val="clear" w:color="auto" w:fill="FFFFFF"/>
        <w:spacing w:line="580" w:lineRule="exact"/>
        <w:ind w:left="2730" w:leftChars="1300" w:firstLine="2400" w:firstLineChars="750"/>
        <w:jc w:val="left"/>
        <w:rPr>
          <w:rFonts w:hint="eastAsia" w:ascii="仿宋_GB2312" w:hAnsi="inherit" w:eastAsia="仿宋_GB2312" w:cs="宋体"/>
          <w:color w:val="000000"/>
          <w:kern w:val="0"/>
          <w:sz w:val="32"/>
          <w:szCs w:val="32"/>
        </w:rPr>
      </w:pPr>
    </w:p>
    <w:p w14:paraId="4D7FFF70">
      <w:pPr>
        <w:widowControl/>
        <w:shd w:val="clear" w:color="auto" w:fill="FFFFFF"/>
        <w:spacing w:line="580" w:lineRule="exact"/>
        <w:ind w:left="2730" w:leftChars="1300" w:firstLine="2400" w:firstLineChars="750"/>
        <w:jc w:val="left"/>
        <w:rPr>
          <w:rFonts w:hint="eastAsia" w:ascii="仿宋_GB2312" w:hAnsi="inherit" w:eastAsia="仿宋_GB2312" w:cs="宋体"/>
          <w:color w:val="000000"/>
          <w:kern w:val="0"/>
          <w:sz w:val="32"/>
          <w:szCs w:val="32"/>
        </w:rPr>
      </w:pPr>
    </w:p>
    <w:p w14:paraId="0D6312EC">
      <w:pPr>
        <w:widowControl/>
        <w:shd w:val="clear" w:color="auto" w:fill="FFFFFF"/>
        <w:spacing w:line="580" w:lineRule="exact"/>
        <w:ind w:left="2730" w:leftChars="1300" w:firstLine="2400" w:firstLineChars="750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inherit" w:eastAsia="仿宋_GB2312" w:cs="宋体"/>
          <w:color w:val="000000"/>
          <w:kern w:val="0"/>
          <w:sz w:val="32"/>
          <w:szCs w:val="32"/>
        </w:rPr>
        <w:t>资产与实验室管理处</w:t>
      </w:r>
    </w:p>
    <w:p w14:paraId="2CD99ECF">
      <w:pPr>
        <w:widowControl/>
        <w:shd w:val="clear" w:color="auto" w:fill="FFFFFF"/>
        <w:spacing w:line="580" w:lineRule="exact"/>
        <w:ind w:left="2730" w:leftChars="1300" w:firstLine="2880" w:firstLineChars="900"/>
        <w:jc w:val="left"/>
        <w:rPr>
          <w:rFonts w:hint="eastAsia" w:ascii="仿宋_GB2312" w:hAnsi="inherit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inherit" w:eastAsia="仿宋_GB2312" w:cs="宋体"/>
          <w:color w:val="000000"/>
          <w:kern w:val="0"/>
          <w:sz w:val="32"/>
          <w:szCs w:val="32"/>
        </w:rPr>
        <w:t>202</w:t>
      </w:r>
      <w:r>
        <w:rPr>
          <w:rFonts w:ascii="仿宋_GB2312" w:hAnsi="inherit" w:eastAsia="仿宋_GB2312" w:cs="宋体"/>
          <w:color w:val="000000"/>
          <w:kern w:val="0"/>
          <w:sz w:val="32"/>
          <w:szCs w:val="32"/>
        </w:rPr>
        <w:t>6</w:t>
      </w:r>
      <w:r>
        <w:rPr>
          <w:rFonts w:hint="eastAsia" w:ascii="仿宋_GB2312" w:hAnsi="inherit" w:eastAsia="仿宋_GB2312" w:cs="宋体"/>
          <w:color w:val="000000"/>
          <w:kern w:val="0"/>
          <w:sz w:val="32"/>
          <w:szCs w:val="32"/>
        </w:rPr>
        <w:t>年9月</w:t>
      </w:r>
      <w:r>
        <w:rPr>
          <w:rFonts w:hint="eastAsia" w:ascii="仿宋_GB2312" w:hAnsi="inherit" w:eastAsia="仿宋_GB2312" w:cs="宋体"/>
          <w:color w:val="000000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inherit" w:eastAsia="仿宋_GB2312" w:cs="宋体"/>
          <w:color w:val="000000"/>
          <w:kern w:val="0"/>
          <w:sz w:val="32"/>
          <w:szCs w:val="32"/>
        </w:rPr>
        <w:t>日</w:t>
      </w:r>
    </w:p>
    <w:sectPr>
      <w:pgSz w:w="11906" w:h="16838"/>
      <w:pgMar w:top="2155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inherit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43AFB4"/>
    <w:multiLevelType w:val="singleLevel"/>
    <w:tmpl w:val="4043AFB4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B2E"/>
    <w:rsid w:val="000514BA"/>
    <w:rsid w:val="000B36B0"/>
    <w:rsid w:val="00136B85"/>
    <w:rsid w:val="001644F0"/>
    <w:rsid w:val="0018110B"/>
    <w:rsid w:val="0018449B"/>
    <w:rsid w:val="00196EFA"/>
    <w:rsid w:val="00197424"/>
    <w:rsid w:val="001C4468"/>
    <w:rsid w:val="001D6E89"/>
    <w:rsid w:val="00237EF8"/>
    <w:rsid w:val="002744A4"/>
    <w:rsid w:val="0029578E"/>
    <w:rsid w:val="002D7136"/>
    <w:rsid w:val="002F4A5D"/>
    <w:rsid w:val="00314E73"/>
    <w:rsid w:val="00353D3C"/>
    <w:rsid w:val="00382C2A"/>
    <w:rsid w:val="003D34A6"/>
    <w:rsid w:val="004039EA"/>
    <w:rsid w:val="00407701"/>
    <w:rsid w:val="00414681"/>
    <w:rsid w:val="00426D60"/>
    <w:rsid w:val="0048309C"/>
    <w:rsid w:val="004E79BD"/>
    <w:rsid w:val="004F495E"/>
    <w:rsid w:val="00502747"/>
    <w:rsid w:val="00536C73"/>
    <w:rsid w:val="0054429E"/>
    <w:rsid w:val="005A2A6E"/>
    <w:rsid w:val="005A4118"/>
    <w:rsid w:val="005C0FE4"/>
    <w:rsid w:val="006003FB"/>
    <w:rsid w:val="00601121"/>
    <w:rsid w:val="00617848"/>
    <w:rsid w:val="006206C9"/>
    <w:rsid w:val="006440B8"/>
    <w:rsid w:val="0065309C"/>
    <w:rsid w:val="00661862"/>
    <w:rsid w:val="00665B2E"/>
    <w:rsid w:val="00681CD7"/>
    <w:rsid w:val="006E10A4"/>
    <w:rsid w:val="0072694B"/>
    <w:rsid w:val="00777DAC"/>
    <w:rsid w:val="00783EC8"/>
    <w:rsid w:val="007A6618"/>
    <w:rsid w:val="007B26CF"/>
    <w:rsid w:val="007D357D"/>
    <w:rsid w:val="007D63C4"/>
    <w:rsid w:val="007D7EA1"/>
    <w:rsid w:val="008033BD"/>
    <w:rsid w:val="008570CA"/>
    <w:rsid w:val="008779E0"/>
    <w:rsid w:val="00880854"/>
    <w:rsid w:val="008C7CD9"/>
    <w:rsid w:val="008D7D27"/>
    <w:rsid w:val="008E4D57"/>
    <w:rsid w:val="008E5526"/>
    <w:rsid w:val="00927BED"/>
    <w:rsid w:val="00930E5F"/>
    <w:rsid w:val="00932FF1"/>
    <w:rsid w:val="00934162"/>
    <w:rsid w:val="00954F66"/>
    <w:rsid w:val="009712F9"/>
    <w:rsid w:val="00982BBD"/>
    <w:rsid w:val="00985BF8"/>
    <w:rsid w:val="009D4916"/>
    <w:rsid w:val="009E362D"/>
    <w:rsid w:val="00A1588B"/>
    <w:rsid w:val="00A179C7"/>
    <w:rsid w:val="00A51565"/>
    <w:rsid w:val="00A717F8"/>
    <w:rsid w:val="00A72C0A"/>
    <w:rsid w:val="00A767DD"/>
    <w:rsid w:val="00AA021D"/>
    <w:rsid w:val="00AC4BEF"/>
    <w:rsid w:val="00B123D1"/>
    <w:rsid w:val="00B26991"/>
    <w:rsid w:val="00B35730"/>
    <w:rsid w:val="00B6205C"/>
    <w:rsid w:val="00B94E5C"/>
    <w:rsid w:val="00BB021B"/>
    <w:rsid w:val="00BE09DD"/>
    <w:rsid w:val="00BF7A9E"/>
    <w:rsid w:val="00C039D0"/>
    <w:rsid w:val="00C33D8C"/>
    <w:rsid w:val="00C76621"/>
    <w:rsid w:val="00C7682C"/>
    <w:rsid w:val="00C77961"/>
    <w:rsid w:val="00C821B0"/>
    <w:rsid w:val="00C84936"/>
    <w:rsid w:val="00C86294"/>
    <w:rsid w:val="00C872EC"/>
    <w:rsid w:val="00D0472C"/>
    <w:rsid w:val="00D2394C"/>
    <w:rsid w:val="00D8269D"/>
    <w:rsid w:val="00D84C09"/>
    <w:rsid w:val="00DA6543"/>
    <w:rsid w:val="00DF43AB"/>
    <w:rsid w:val="00E11AC0"/>
    <w:rsid w:val="00E3565A"/>
    <w:rsid w:val="00E546BE"/>
    <w:rsid w:val="00E64639"/>
    <w:rsid w:val="00EA785C"/>
    <w:rsid w:val="00F00398"/>
    <w:rsid w:val="00F1554F"/>
    <w:rsid w:val="00F421A9"/>
    <w:rsid w:val="00F43F4B"/>
    <w:rsid w:val="00F50404"/>
    <w:rsid w:val="00F543E9"/>
    <w:rsid w:val="00F62BA2"/>
    <w:rsid w:val="00FF1DC5"/>
    <w:rsid w:val="05412745"/>
    <w:rsid w:val="0790350F"/>
    <w:rsid w:val="07ED7D32"/>
    <w:rsid w:val="0E883192"/>
    <w:rsid w:val="151439D2"/>
    <w:rsid w:val="1C5B1EE6"/>
    <w:rsid w:val="1C8E7C18"/>
    <w:rsid w:val="1C9A0C60"/>
    <w:rsid w:val="1D556936"/>
    <w:rsid w:val="23243032"/>
    <w:rsid w:val="24A24B56"/>
    <w:rsid w:val="29D0195B"/>
    <w:rsid w:val="2B795EE5"/>
    <w:rsid w:val="34324790"/>
    <w:rsid w:val="36781E2A"/>
    <w:rsid w:val="3AAF36D1"/>
    <w:rsid w:val="3DE03BA2"/>
    <w:rsid w:val="43192030"/>
    <w:rsid w:val="45D95AA6"/>
    <w:rsid w:val="45F8417E"/>
    <w:rsid w:val="4D194F78"/>
    <w:rsid w:val="4D5123C6"/>
    <w:rsid w:val="50416722"/>
    <w:rsid w:val="53B37937"/>
    <w:rsid w:val="581806B0"/>
    <w:rsid w:val="6468651B"/>
    <w:rsid w:val="6F653D83"/>
    <w:rsid w:val="7A1C14E2"/>
    <w:rsid w:val="7E9401E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qFormat/>
    <w:uiPriority w:val="99"/>
    <w:rPr>
      <w:color w:val="000000"/>
      <w:sz w:val="18"/>
      <w:szCs w:val="18"/>
      <w:u w:val="none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日期 字符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659</Words>
  <Characters>750</Characters>
  <Lines>5</Lines>
  <Paragraphs>1</Paragraphs>
  <TotalTime>5</TotalTime>
  <ScaleCrop>false</ScaleCrop>
  <LinksUpToDate>false</LinksUpToDate>
  <CharactersWithSpaces>762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2026-08-29T08:07:00Z</dcterms:created>
  <dc:creator>user</dc:creator>
  <cp:lastModifiedBy>葛高彬</cp:lastModifiedBy>
  <dcterms:modified xsi:type="dcterms:W3CDTF">2026-09-10T01:19:59Z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eyJoZGlkIjoiMWExNjRkOTYyMjFhYjc5MGEyZjlhM2Q5MzhiYTcwNzgiLCJ1c2VySWQiOiI0NDU5NjEyMjMifQ==</vt:lpwstr>
  </property>
  <property fmtid="{D5CDD505-2E9C-101B-9397-08002B2CF9AE}" pid="3" name="KSOProductBuildVer">
    <vt:lpwstr>2052-12.1.0.28505</vt:lpwstr>
  </property>
  <property fmtid="{D5CDD505-2E9C-101B-9397-08002B2CF9AE}" pid="4" name="ICV">
    <vt:lpwstr>8D6B30E75C954AD68DD781A26BBB38AD_12</vt:lpwstr>
  </property>
</Properties>
</file>