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28305">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简体" w:hAnsi="仿宋_GB2312" w:eastAsia="方正小标宋简体" w:cs="仿宋_GB2312"/>
          <w:color w:val="000000"/>
          <w:sz w:val="44"/>
          <w:szCs w:val="44"/>
        </w:rPr>
      </w:pPr>
      <w:r>
        <w:rPr>
          <w:rFonts w:hint="eastAsia" w:ascii="方正小标宋简体" w:hAnsi="微软雅黑" w:eastAsia="方正小标宋简体" w:cs="微软雅黑"/>
          <w:color w:val="000000"/>
          <w:sz w:val="44"/>
          <w:szCs w:val="44"/>
          <w:shd w:val="clear" w:color="auto" w:fill="FFFFFF"/>
        </w:rPr>
        <w:t>关于</w:t>
      </w:r>
      <w:r>
        <w:rPr>
          <w:rFonts w:hint="eastAsia" w:ascii="方正小标宋简体" w:hAnsi="微软雅黑" w:eastAsia="方正小标宋简体" w:cs="微软雅黑"/>
          <w:color w:val="000000"/>
          <w:sz w:val="44"/>
          <w:szCs w:val="44"/>
          <w:shd w:val="clear" w:color="auto" w:fill="FFFFFF"/>
          <w:lang w:val="en-US" w:eastAsia="zh-CN"/>
        </w:rPr>
        <w:t>申报</w:t>
      </w:r>
      <w:r>
        <w:rPr>
          <w:rFonts w:hint="eastAsia" w:ascii="方正小标宋简体" w:hAnsi="微软雅黑" w:eastAsia="方正小标宋简体" w:cs="微软雅黑"/>
          <w:color w:val="000000"/>
          <w:sz w:val="44"/>
          <w:szCs w:val="44"/>
          <w:shd w:val="clear" w:color="auto" w:fill="FFFFFF"/>
        </w:rPr>
        <w:t>202</w:t>
      </w:r>
      <w:r>
        <w:rPr>
          <w:rFonts w:hint="eastAsia" w:ascii="方正小标宋简体" w:hAnsi="微软雅黑" w:eastAsia="方正小标宋简体" w:cs="微软雅黑"/>
          <w:color w:val="000000"/>
          <w:sz w:val="44"/>
          <w:szCs w:val="44"/>
          <w:shd w:val="clear" w:color="auto" w:fill="FFFFFF"/>
          <w:lang w:val="en-US" w:eastAsia="zh-CN"/>
        </w:rPr>
        <w:t>6</w:t>
      </w:r>
      <w:r>
        <w:rPr>
          <w:rFonts w:hint="eastAsia" w:ascii="方正小标宋简体" w:hAnsi="微软雅黑" w:eastAsia="方正小标宋简体" w:cs="微软雅黑"/>
          <w:color w:val="000000"/>
          <w:sz w:val="44"/>
          <w:szCs w:val="44"/>
          <w:shd w:val="clear" w:color="auto" w:fill="FFFFFF"/>
        </w:rPr>
        <w:t>年</w:t>
      </w:r>
      <w:r>
        <w:rPr>
          <w:rFonts w:hint="eastAsia" w:ascii="方正小标宋简体" w:hAnsi="微软雅黑" w:eastAsia="方正小标宋简体" w:cs="微软雅黑"/>
          <w:color w:val="000000"/>
          <w:sz w:val="44"/>
          <w:szCs w:val="44"/>
          <w:shd w:val="clear" w:color="auto" w:fill="FFFFFF"/>
          <w:lang w:val="en-US" w:eastAsia="zh-CN"/>
        </w:rPr>
        <w:t>超长期国债支持的大型教学科研</w:t>
      </w:r>
      <w:r>
        <w:rPr>
          <w:rFonts w:hint="eastAsia" w:ascii="方正小标宋简体" w:hAnsi="微软雅黑" w:eastAsia="方正小标宋简体" w:cs="微软雅黑"/>
          <w:color w:val="000000"/>
          <w:sz w:val="44"/>
          <w:szCs w:val="44"/>
          <w:shd w:val="clear" w:color="auto" w:fill="FFFFFF"/>
        </w:rPr>
        <w:t>设备</w:t>
      </w:r>
      <w:r>
        <w:rPr>
          <w:rFonts w:hint="eastAsia" w:ascii="方正小标宋简体" w:hAnsi="微软雅黑" w:eastAsia="方正小标宋简体" w:cs="微软雅黑"/>
          <w:color w:val="000000"/>
          <w:sz w:val="44"/>
          <w:szCs w:val="44"/>
          <w:shd w:val="clear" w:color="auto" w:fill="FFFFFF"/>
          <w:lang w:val="en-US" w:eastAsia="zh-CN"/>
        </w:rPr>
        <w:t>更新储备项目</w:t>
      </w:r>
      <w:r>
        <w:rPr>
          <w:rFonts w:hint="eastAsia" w:ascii="方正小标宋简体" w:hAnsi="微软雅黑" w:eastAsia="方正小标宋简体" w:cs="微软雅黑"/>
          <w:color w:val="000000"/>
          <w:sz w:val="44"/>
          <w:szCs w:val="44"/>
          <w:shd w:val="clear" w:color="auto" w:fill="FFFFFF"/>
        </w:rPr>
        <w:t>的通知</w:t>
      </w:r>
    </w:p>
    <w:p w14:paraId="26853D4C">
      <w:pPr>
        <w:pStyle w:val="3"/>
        <w:keepNext w:val="0"/>
        <w:keepLines w:val="0"/>
        <w:pageBreakBefore w:val="0"/>
        <w:widowControl/>
        <w:kinsoku/>
        <w:wordWrap w:val="0"/>
        <w:overflowPunct/>
        <w:topLinePunct w:val="0"/>
        <w:autoSpaceDE/>
        <w:autoSpaceDN/>
        <w:bidi w:val="0"/>
        <w:adjustRightInd/>
        <w:snapToGrid/>
        <w:spacing w:beforeAutospacing="0" w:afterAutospacing="0" w:line="580" w:lineRule="exact"/>
        <w:textAlignment w:val="auto"/>
        <w:rPr>
          <w:rFonts w:ascii="仿宋_GB2312" w:hAnsi="仿宋_GB2312" w:eastAsia="仿宋_GB2312" w:cs="仿宋_GB2312"/>
          <w:color w:val="000000"/>
          <w:sz w:val="32"/>
          <w:szCs w:val="32"/>
        </w:rPr>
      </w:pPr>
    </w:p>
    <w:p w14:paraId="36B87A36">
      <w:pPr>
        <w:pStyle w:val="3"/>
        <w:keepNext w:val="0"/>
        <w:keepLines w:val="0"/>
        <w:pageBreakBefore w:val="0"/>
        <w:widowControl/>
        <w:kinsoku/>
        <w:overflowPunct/>
        <w:topLinePunct w:val="0"/>
        <w:autoSpaceDE/>
        <w:autoSpaceDN/>
        <w:bidi w:val="0"/>
        <w:adjustRightInd/>
        <w:snapToGrid/>
        <w:spacing w:beforeAutospacing="0" w:afterAutospacing="0" w:line="580" w:lineRule="exact"/>
        <w:textAlignment w:val="auto"/>
        <w:rPr>
          <w:rFonts w:hint="eastAsia" w:ascii="仿宋_GB2312" w:hAnsi="微软雅黑" w:eastAsia="仿宋_GB2312" w:cs="微软雅黑"/>
          <w:color w:val="000000"/>
        </w:rPr>
      </w:pP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val="en-US" w:eastAsia="zh-CN"/>
        </w:rPr>
        <w:t>相关教学机构、科研平台</w:t>
      </w:r>
      <w:r>
        <w:rPr>
          <w:rFonts w:hint="eastAsia" w:ascii="仿宋_GB2312" w:hAnsi="仿宋_GB2312" w:eastAsia="仿宋_GB2312" w:cs="仿宋_GB2312"/>
          <w:color w:val="000000"/>
          <w:sz w:val="32"/>
          <w:szCs w:val="32"/>
        </w:rPr>
        <w:t>：</w:t>
      </w:r>
    </w:p>
    <w:p w14:paraId="3354F2BE">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Times New Roman" w:eastAsia="仿宋_GB2312"/>
          <w:sz w:val="32"/>
          <w:szCs w:val="32"/>
          <w:lang w:val="en-US" w:eastAsia="zh-CN"/>
        </w:rPr>
        <w:t>为进一步加强我校大型教学、科研仪器设备的更新，提升资源的优化配置，</w:t>
      </w:r>
      <w:r>
        <w:rPr>
          <w:rFonts w:hint="eastAsia" w:ascii="仿宋_GB2312" w:hAnsi="Times New Roman" w:eastAsia="仿宋_GB2312"/>
          <w:sz w:val="32"/>
          <w:szCs w:val="32"/>
          <w:lang w:eastAsia="zh-CN"/>
        </w:rPr>
        <w:t>根据</w:t>
      </w:r>
      <w:r>
        <w:rPr>
          <w:rFonts w:hint="eastAsia" w:ascii="仿宋_GB2312" w:hAnsi="Times New Roman" w:eastAsia="仿宋_GB2312"/>
          <w:sz w:val="32"/>
          <w:szCs w:val="32"/>
          <w:lang w:val="en-US" w:eastAsia="zh-CN"/>
        </w:rPr>
        <w:t>上级主管部门</w:t>
      </w:r>
      <w:bookmarkStart w:id="0" w:name="_GoBack"/>
      <w:bookmarkEnd w:id="0"/>
      <w:r>
        <w:rPr>
          <w:rFonts w:hint="eastAsia" w:ascii="仿宋_GB2312" w:hAnsi="Times New Roman" w:eastAsia="仿宋_GB2312"/>
          <w:sz w:val="32"/>
          <w:szCs w:val="32"/>
          <w:lang w:val="en-US" w:eastAsia="zh-CN"/>
        </w:rPr>
        <w:t>发布的</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河北省教育领域重大设备更新实施方案（修订版）</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冀发改社会〔2025〕423号</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有关要求（附件1），拟</w:t>
      </w:r>
      <w:r>
        <w:rPr>
          <w:rFonts w:hint="eastAsia" w:ascii="仿宋_GB2312" w:hAnsi="Times New Roman" w:eastAsia="仿宋_GB2312"/>
          <w:sz w:val="32"/>
          <w:szCs w:val="32"/>
        </w:rPr>
        <w:t>组织开展</w:t>
      </w:r>
      <w:r>
        <w:rPr>
          <w:rFonts w:hint="eastAsia" w:ascii="仿宋_GB2312" w:hAnsi="Times New Roman" w:eastAsia="仿宋_GB2312"/>
          <w:sz w:val="32"/>
          <w:szCs w:val="32"/>
          <w:lang w:val="en-US" w:eastAsia="zh-CN"/>
        </w:rPr>
        <w:t>2026年超长期国债支持的大型教学科研设备更新储备项目申报及论证工作，具体安排</w:t>
      </w:r>
      <w:r>
        <w:rPr>
          <w:rFonts w:hint="eastAsia" w:ascii="仿宋_GB2312" w:hAnsi="仿宋_GB2312" w:eastAsia="仿宋_GB2312" w:cs="仿宋_GB2312"/>
          <w:color w:val="000000"/>
          <w:sz w:val="32"/>
          <w:szCs w:val="32"/>
        </w:rPr>
        <w:t>如下：</w:t>
      </w:r>
    </w:p>
    <w:p w14:paraId="63C560EE">
      <w:pPr>
        <w:pStyle w:val="6"/>
        <w:keepNext w:val="0"/>
        <w:keepLines w:val="0"/>
        <w:pageBreakBefore w:val="0"/>
        <w:kinsoku/>
        <w:overflowPunct/>
        <w:topLinePunct w:val="0"/>
        <w:autoSpaceDE/>
        <w:autoSpaceDN/>
        <w:bidi w:val="0"/>
        <w:adjustRightInd/>
        <w:snapToGrid/>
        <w:spacing w:line="580" w:lineRule="exact"/>
        <w:ind w:firstLine="64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一、</w:t>
      </w:r>
      <w:r>
        <w:rPr>
          <w:rFonts w:hint="eastAsia" w:ascii="黑体" w:hAnsi="黑体" w:eastAsia="黑体" w:cs="黑体"/>
          <w:color w:val="000000"/>
          <w:sz w:val="32"/>
          <w:szCs w:val="32"/>
          <w:lang w:val="en-US" w:eastAsia="zh-CN"/>
        </w:rPr>
        <w:t>申报范围</w:t>
      </w:r>
    </w:p>
    <w:p w14:paraId="1C5D9058">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一）教学机构、科研平台针对现有的大型教学科研仪器设备进行更新建设，拟替换淘汰旧设备（以下简称“旧设备”）是指“已不适应教学科研需求、性能无法达到教学科研相关配置标准或影响使用安全、且已达到最低使用年限”的设备。</w:t>
      </w:r>
    </w:p>
    <w:p w14:paraId="4BECB0B5">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（二）拟购置新设备（以下统一简称为“新设备”）应满足以下要求：</w:t>
      </w:r>
    </w:p>
    <w:p w14:paraId="51252DA3">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1.科研类设备，单台</w:t>
      </w:r>
      <w:r>
        <w:rPr>
          <w:rFonts w:hint="eastAsia" w:ascii="仿宋_GB2312" w:hAnsi="Times New Roman" w:eastAsia="仿宋_GB2312"/>
          <w:sz w:val="32"/>
          <w:szCs w:val="32"/>
        </w:rPr>
        <w:t>（套）</w:t>
      </w:r>
      <w:r>
        <w:rPr>
          <w:rFonts w:hint="eastAsia" w:ascii="仿宋_GB2312" w:hAnsi="Times New Roman" w:eastAsia="仿宋_GB2312"/>
          <w:sz w:val="32"/>
          <w:szCs w:val="32"/>
          <w:lang w:val="en-US" w:eastAsia="zh-CN"/>
        </w:rPr>
        <w:t>预算价格不低于人民币40万元。</w:t>
      </w:r>
    </w:p>
    <w:p w14:paraId="36C0CDA3">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2.实验、实训教学类设备，单台</w:t>
      </w:r>
      <w:r>
        <w:rPr>
          <w:rFonts w:hint="eastAsia" w:ascii="仿宋_GB2312" w:hAnsi="Times New Roman" w:eastAsia="仿宋_GB2312"/>
          <w:sz w:val="32"/>
          <w:szCs w:val="32"/>
        </w:rPr>
        <w:t>（套）</w:t>
      </w:r>
      <w:r>
        <w:rPr>
          <w:rFonts w:hint="eastAsia" w:ascii="仿宋_GB2312" w:hAnsi="Times New Roman" w:eastAsia="仿宋_GB2312"/>
          <w:sz w:val="32"/>
          <w:szCs w:val="32"/>
          <w:lang w:val="en-US" w:eastAsia="zh-CN"/>
        </w:rPr>
        <w:t>预算价格不低于人民币20万元。</w:t>
      </w:r>
    </w:p>
    <w:p w14:paraId="13BD6178">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3.新设备申报价格采用进位制，取整数。例如：50.35万元需进位调整为51万元。</w:t>
      </w:r>
    </w:p>
    <w:p w14:paraId="6536DDE5">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4.新设备杜绝“小而散”情况发生，严禁多台套价格较低的设备进行组合拼凑成一台套。杜绝“搭车”情况，更新不符合要求的设备，例如：LED大屏、台式计算机等。</w:t>
      </w:r>
    </w:p>
    <w:p w14:paraId="4D7E9A7A">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5.国产设备优先，进口设备需提供国产设备无法满足需要的调研论证情况说明材料。</w:t>
      </w:r>
    </w:p>
    <w:p w14:paraId="37FD6931">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6.智慧教室、机房、办公类设备、软件不支持申报。</w:t>
      </w:r>
    </w:p>
    <w:p w14:paraId="496DF0D9">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二、</w:t>
      </w:r>
      <w:r>
        <w:rPr>
          <w:rFonts w:hint="eastAsia" w:ascii="黑体" w:hAnsi="黑体" w:eastAsia="黑体" w:cs="黑体"/>
          <w:color w:val="000000"/>
          <w:sz w:val="32"/>
          <w:szCs w:val="32"/>
          <w:lang w:val="en-US" w:eastAsia="zh-CN"/>
        </w:rPr>
        <w:t>申报要求</w:t>
      </w:r>
    </w:p>
    <w:p w14:paraId="386685CB">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一</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新旧设备关联性：新旧设备应用领域应保持一致且新旧设备价格差距不应过大。</w:t>
      </w:r>
    </w:p>
    <w:p w14:paraId="52BE30AC">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（二）政策要求：与2025年该项目申报政策保持一致，需自行配套资金应在申报前落实到位。</w:t>
      </w:r>
    </w:p>
    <w:p w14:paraId="6432E169">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（三）加强调研：加强深入调研，注重前瞻性，新设备参数、数量、名称等有关内容一经论证申报，原则上不得变更。新设备名称应使用厂家通用销售名称，不建议使用</w:t>
      </w:r>
      <w:r>
        <w:rPr>
          <w:rFonts w:ascii="宋体" w:hAnsi="宋体" w:eastAsia="宋体" w:cs="宋体"/>
          <w:sz w:val="24"/>
          <w:szCs w:val="24"/>
        </w:rPr>
        <w:t>XX</w:t>
      </w:r>
      <w:r>
        <w:rPr>
          <w:rFonts w:hint="eastAsia" w:ascii="仿宋_GB2312" w:hAnsi="Times New Roman" w:eastAsia="仿宋_GB2312"/>
          <w:sz w:val="32"/>
          <w:szCs w:val="32"/>
          <w:lang w:val="en-US" w:eastAsia="zh-CN"/>
        </w:rPr>
        <w:t>平台、</w:t>
      </w:r>
      <w:r>
        <w:rPr>
          <w:rFonts w:ascii="宋体" w:hAnsi="宋体" w:eastAsia="宋体" w:cs="宋体"/>
          <w:sz w:val="24"/>
          <w:szCs w:val="24"/>
        </w:rPr>
        <w:t>XX</w:t>
      </w:r>
      <w:r>
        <w:rPr>
          <w:rFonts w:hint="eastAsia" w:ascii="仿宋_GB2312" w:hAnsi="Times New Roman" w:eastAsia="仿宋_GB2312"/>
          <w:sz w:val="32"/>
          <w:szCs w:val="32"/>
          <w:lang w:val="en-US" w:eastAsia="zh-CN"/>
        </w:rPr>
        <w:t>系统等自编名称。</w:t>
      </w:r>
    </w:p>
    <w:p w14:paraId="10505C96">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（四）开放共享：科研类设备均应纳入学校共享平台，面向校内外提供开放共享服务。</w:t>
      </w:r>
    </w:p>
    <w:p w14:paraId="5B7815E8">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（五）更新论证：严格按照</w:t>
      </w:r>
      <w:r>
        <w:rPr>
          <w:rFonts w:hint="eastAsia" w:ascii="仿宋_GB2312" w:hAnsi="仿宋_GB2312" w:eastAsia="仿宋_GB2312" w:cs="仿宋_GB2312"/>
          <w:color w:val="000000"/>
          <w:sz w:val="32"/>
          <w:szCs w:val="32"/>
        </w:rPr>
        <w:t>“院校两级双论证”模式</w:t>
      </w:r>
      <w:r>
        <w:rPr>
          <w:rFonts w:hint="eastAsia" w:ascii="仿宋_GB2312" w:hAnsi="仿宋_GB2312" w:eastAsia="仿宋_GB2312" w:cs="仿宋_GB2312"/>
          <w:color w:val="000000"/>
          <w:sz w:val="32"/>
          <w:szCs w:val="32"/>
          <w:lang w:val="en-US" w:eastAsia="zh-CN"/>
        </w:rPr>
        <w:t>开展</w:t>
      </w:r>
      <w:r>
        <w:rPr>
          <w:rFonts w:hint="eastAsia" w:ascii="仿宋_GB2312" w:hAnsi="Times New Roman" w:eastAsia="仿宋_GB2312"/>
          <w:sz w:val="32"/>
          <w:szCs w:val="32"/>
          <w:lang w:val="en-US" w:eastAsia="zh-CN"/>
        </w:rPr>
        <w:t>设备更新可行性论证工作。</w:t>
      </w:r>
    </w:p>
    <w:p w14:paraId="693D99DA">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1.院级论证：</w:t>
      </w:r>
    </w:p>
    <w:p w14:paraId="45F6507D">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各二级单位</w:t>
      </w:r>
      <w:r>
        <w:rPr>
          <w:rFonts w:hint="eastAsia" w:ascii="仿宋_GB2312" w:hAnsi="仿宋_GB2312" w:eastAsia="仿宋_GB2312" w:cs="仿宋_GB2312"/>
          <w:color w:val="000000"/>
          <w:sz w:val="32"/>
          <w:szCs w:val="32"/>
          <w:lang w:val="en-US" w:eastAsia="zh-CN"/>
        </w:rPr>
        <w:t>负责组织完成新设备网络连接以及水、电负荷情况的报审工作，负责按照</w:t>
      </w:r>
      <w:r>
        <w:rPr>
          <w:rFonts w:hint="eastAsia" w:ascii="仿宋_GB2312" w:hAnsi="仿宋_GB2312" w:eastAsia="仿宋_GB2312" w:cs="仿宋_GB2312"/>
          <w:color w:val="000000"/>
          <w:sz w:val="32"/>
          <w:szCs w:val="32"/>
          <w:lang w:eastAsia="zh-CN"/>
        </w:rPr>
        <w:t>教学、科研类别</w:t>
      </w:r>
      <w:r>
        <w:rPr>
          <w:rFonts w:hint="eastAsia" w:ascii="仿宋_GB2312" w:hAnsi="仿宋_GB2312" w:eastAsia="仿宋_GB2312" w:cs="仿宋_GB2312"/>
          <w:color w:val="000000"/>
          <w:sz w:val="32"/>
          <w:szCs w:val="32"/>
          <w:lang w:val="en-US" w:eastAsia="zh-CN"/>
        </w:rPr>
        <w:t>组织</w:t>
      </w:r>
      <w:r>
        <w:rPr>
          <w:rFonts w:hint="eastAsia" w:ascii="仿宋_GB2312" w:hAnsi="仿宋_GB2312" w:eastAsia="仿宋_GB2312" w:cs="仿宋_GB2312"/>
          <w:color w:val="000000"/>
          <w:sz w:val="32"/>
          <w:szCs w:val="32"/>
          <w:lang w:eastAsia="zh-CN"/>
        </w:rPr>
        <w:t>开展</w:t>
      </w:r>
      <w:r>
        <w:rPr>
          <w:rFonts w:hint="eastAsia" w:ascii="仿宋_GB2312" w:hAnsi="仿宋_GB2312" w:eastAsia="仿宋_GB2312" w:cs="仿宋_GB2312"/>
          <w:color w:val="000000"/>
          <w:sz w:val="32"/>
          <w:szCs w:val="32"/>
          <w:lang w:val="en-US" w:eastAsia="zh-CN"/>
        </w:rPr>
        <w:t>新设备院级</w:t>
      </w:r>
      <w:r>
        <w:rPr>
          <w:rFonts w:hint="eastAsia" w:ascii="仿宋_GB2312" w:hAnsi="仿宋_GB2312" w:eastAsia="仿宋_GB2312" w:cs="仿宋_GB2312"/>
          <w:color w:val="000000"/>
          <w:sz w:val="32"/>
          <w:szCs w:val="32"/>
          <w:lang w:eastAsia="zh-CN"/>
        </w:rPr>
        <w:t>论证评审、</w:t>
      </w:r>
      <w:r>
        <w:rPr>
          <w:rFonts w:hint="eastAsia" w:ascii="仿宋_GB2312" w:hAnsi="仿宋_GB2312" w:eastAsia="仿宋_GB2312" w:cs="仿宋_GB2312"/>
          <w:color w:val="000000"/>
          <w:sz w:val="32"/>
          <w:szCs w:val="32"/>
          <w:lang w:val="en-US" w:eastAsia="zh-CN"/>
        </w:rPr>
        <w:t>排序等</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lang w:val="en-US" w:eastAsia="zh-CN"/>
        </w:rPr>
        <w:t>附件2、3）。</w:t>
      </w:r>
    </w:p>
    <w:p w14:paraId="6E164E8E">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院级</w:t>
      </w:r>
      <w:r>
        <w:rPr>
          <w:rFonts w:hint="eastAsia" w:ascii="仿宋_GB2312" w:hAnsi="仿宋_GB2312" w:eastAsia="仿宋_GB2312" w:cs="仿宋_GB2312"/>
          <w:color w:val="000000"/>
          <w:sz w:val="32"/>
          <w:szCs w:val="32"/>
        </w:rPr>
        <w:t>论证</w:t>
      </w:r>
      <w:r>
        <w:rPr>
          <w:rFonts w:hint="eastAsia" w:ascii="仿宋_GB2312" w:hAnsi="仿宋_GB2312" w:eastAsia="仿宋_GB2312" w:cs="仿宋_GB2312"/>
          <w:color w:val="000000"/>
          <w:sz w:val="32"/>
          <w:szCs w:val="32"/>
          <w:lang w:eastAsia="zh-CN"/>
        </w:rPr>
        <w:t>评审</w:t>
      </w:r>
      <w:r>
        <w:rPr>
          <w:rFonts w:hint="eastAsia" w:ascii="仿宋_GB2312" w:hAnsi="仿宋_GB2312" w:eastAsia="仿宋_GB2312" w:cs="仿宋_GB2312"/>
          <w:color w:val="000000"/>
          <w:sz w:val="32"/>
          <w:szCs w:val="32"/>
        </w:rPr>
        <w:t>专家组</w:t>
      </w:r>
      <w:r>
        <w:rPr>
          <w:rFonts w:hint="eastAsia" w:ascii="仿宋_GB2312" w:hAnsi="仿宋_GB2312" w:eastAsia="仿宋_GB2312" w:cs="仿宋_GB2312"/>
          <w:color w:val="000000"/>
          <w:sz w:val="32"/>
          <w:szCs w:val="32"/>
          <w:lang w:eastAsia="zh-CN"/>
        </w:rPr>
        <w:t>需</w:t>
      </w:r>
      <w:r>
        <w:rPr>
          <w:rFonts w:hint="eastAsia" w:ascii="仿宋_GB2312" w:hAnsi="仿宋_GB2312" w:eastAsia="仿宋_GB2312" w:cs="仿宋_GB2312"/>
          <w:color w:val="000000"/>
          <w:sz w:val="32"/>
          <w:szCs w:val="32"/>
        </w:rPr>
        <w:t>由五名（含）以上相关领域具有副高以上职称，</w:t>
      </w:r>
      <w:r>
        <w:rPr>
          <w:rFonts w:hint="eastAsia" w:ascii="仿宋_GB2312" w:hAnsi="Times New Roman" w:eastAsia="仿宋_GB2312"/>
          <w:sz w:val="32"/>
          <w:szCs w:val="32"/>
        </w:rPr>
        <w:t>熟悉仪器设备应用或操作的科研、技术或管理人员</w:t>
      </w:r>
      <w:r>
        <w:rPr>
          <w:rFonts w:hint="eastAsia" w:ascii="仿宋_GB2312" w:hAnsi="Times New Roman" w:eastAsia="仿宋_GB2312"/>
          <w:sz w:val="32"/>
          <w:szCs w:val="32"/>
          <w:lang w:eastAsia="zh-CN"/>
        </w:rPr>
        <w:t>组成。评审专家组应</w:t>
      </w: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eastAsia="zh-CN"/>
        </w:rPr>
        <w:t>学校</w:t>
      </w:r>
      <w:r>
        <w:rPr>
          <w:rFonts w:hint="eastAsia" w:ascii="仿宋_GB2312" w:hAnsi="仿宋_GB2312" w:eastAsia="仿宋_GB2312" w:cs="仿宋_GB2312"/>
          <w:color w:val="000000"/>
          <w:sz w:val="32"/>
          <w:szCs w:val="32"/>
        </w:rPr>
        <w:t>人才培养、科学研究、学科发展</w:t>
      </w:r>
      <w:r>
        <w:rPr>
          <w:rFonts w:hint="eastAsia" w:ascii="仿宋_GB2312" w:hAnsi="仿宋_GB2312" w:eastAsia="仿宋_GB2312" w:cs="仿宋_GB2312"/>
          <w:color w:val="000000"/>
          <w:sz w:val="32"/>
          <w:szCs w:val="32"/>
          <w:lang w:val="en-US" w:eastAsia="zh-CN"/>
        </w:rPr>
        <w:t>及行政管理</w:t>
      </w:r>
      <w:r>
        <w:rPr>
          <w:rFonts w:hint="eastAsia" w:ascii="仿宋_GB2312" w:hAnsi="仿宋_GB2312" w:eastAsia="仿宋_GB2312" w:cs="仿宋_GB2312"/>
          <w:color w:val="000000"/>
          <w:sz w:val="32"/>
          <w:szCs w:val="32"/>
        </w:rPr>
        <w:t>的统筹规划，并综合考虑</w:t>
      </w:r>
      <w:r>
        <w:rPr>
          <w:rFonts w:hint="eastAsia" w:ascii="仿宋_GB2312" w:hAnsi="仿宋_GB2312" w:eastAsia="仿宋_GB2312" w:cs="仿宋_GB2312"/>
          <w:color w:val="000000"/>
          <w:sz w:val="32"/>
          <w:szCs w:val="32"/>
          <w:lang w:val="en-US" w:eastAsia="zh-CN"/>
        </w:rPr>
        <w:t>新设备</w:t>
      </w:r>
      <w:r>
        <w:rPr>
          <w:rFonts w:hint="eastAsia" w:ascii="仿宋_GB2312" w:hAnsi="仿宋_GB2312" w:eastAsia="仿宋_GB2312" w:cs="仿宋_GB2312"/>
          <w:color w:val="000000"/>
          <w:sz w:val="32"/>
          <w:szCs w:val="32"/>
          <w:lang w:eastAsia="zh-CN"/>
        </w:rPr>
        <w:t>的使用效益、开放共享性</w:t>
      </w:r>
      <w:r>
        <w:rPr>
          <w:rFonts w:hint="eastAsia" w:ascii="仿宋_GB2312" w:hAnsi="仿宋_GB2312" w:eastAsia="仿宋_GB2312" w:cs="仿宋_GB2312"/>
          <w:color w:val="000000"/>
          <w:sz w:val="32"/>
          <w:szCs w:val="32"/>
        </w:rPr>
        <w:t>以及场地、人员配备等条件</w:t>
      </w:r>
      <w:r>
        <w:rPr>
          <w:rFonts w:hint="eastAsia" w:ascii="仿宋_GB2312" w:hAnsi="仿宋_GB2312" w:eastAsia="仿宋_GB2312" w:cs="仿宋_GB2312"/>
          <w:color w:val="000000"/>
          <w:sz w:val="32"/>
          <w:szCs w:val="32"/>
          <w:lang w:val="en-US" w:eastAsia="zh-CN"/>
        </w:rPr>
        <w:t>进行</w:t>
      </w:r>
      <w:r>
        <w:rPr>
          <w:rFonts w:hint="eastAsia" w:ascii="仿宋_GB2312" w:hAnsi="仿宋_GB2312" w:eastAsia="仿宋_GB2312" w:cs="仿宋_GB2312"/>
          <w:color w:val="000000"/>
          <w:sz w:val="32"/>
          <w:szCs w:val="32"/>
          <w:lang w:eastAsia="zh-CN"/>
        </w:rPr>
        <w:t>论证评审、分类排序</w:t>
      </w:r>
      <w:r>
        <w:rPr>
          <w:rFonts w:hint="eastAsia" w:ascii="仿宋_GB2312" w:hAnsi="仿宋_GB2312" w:eastAsia="仿宋_GB2312" w:cs="仿宋_GB2312"/>
          <w:color w:val="000000"/>
          <w:sz w:val="32"/>
          <w:szCs w:val="32"/>
        </w:rPr>
        <w:t>。</w:t>
      </w:r>
      <w:r>
        <w:rPr>
          <w:rFonts w:hint="eastAsia" w:ascii="仿宋_GB2312" w:hAnsi="Times New Roman" w:eastAsia="仿宋_GB2312"/>
          <w:sz w:val="32"/>
          <w:szCs w:val="32"/>
        </w:rPr>
        <w:t>论证意见必须由论证专家组明确是否同意购置并说明理由</w:t>
      </w:r>
      <w:r>
        <w:rPr>
          <w:rFonts w:hint="eastAsia" w:ascii="仿宋_GB2312" w:hAnsi="仿宋_GB2312" w:eastAsia="仿宋_GB2312" w:cs="仿宋_GB2312"/>
          <w:color w:val="000000"/>
          <w:sz w:val="32"/>
          <w:szCs w:val="32"/>
        </w:rPr>
        <w:t>。</w:t>
      </w:r>
    </w:p>
    <w:p w14:paraId="5FDF3091">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2.校级论证</w:t>
      </w:r>
    </w:p>
    <w:p w14:paraId="7563ABD2">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申请人以公开答辩的形式向校论证专家组进行汇报并接受质疑。</w:t>
      </w:r>
    </w:p>
    <w:p w14:paraId="7D3FD84D">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三、落实配套经费</w:t>
      </w:r>
    </w:p>
    <w:p w14:paraId="24FD7A68">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为了确保后续项目顺利实施，项目申报时，应落实30%配套经费（配套比例将根据上级主管部门发布的正式申报要求动态调整），需经费主管部门（发展规划部、科学技术研究院等）、财务处审核确认并签字盖章（附件4</w:t>
      </w:r>
      <w:r>
        <w:rPr>
          <w:rFonts w:hint="eastAsia" w:ascii="仿宋_GB2312" w:hAnsi="仿宋_GB2312" w:eastAsia="仿宋_GB2312" w:cs="仿宋_GB2312"/>
          <w:color w:val="000000"/>
          <w:sz w:val="32"/>
          <w:szCs w:val="32"/>
          <w:lang w:val="en-US" w:eastAsia="zh-CN"/>
        </w:rPr>
        <w:t>）</w:t>
      </w:r>
      <w:r>
        <w:rPr>
          <w:rFonts w:hint="eastAsia" w:ascii="仿宋_GB2312" w:hAnsi="Times New Roman" w:eastAsia="仿宋_GB2312"/>
          <w:sz w:val="32"/>
          <w:szCs w:val="32"/>
          <w:lang w:val="en-US" w:eastAsia="zh-CN"/>
        </w:rPr>
        <w:t>。</w:t>
      </w:r>
    </w:p>
    <w:p w14:paraId="7E9431AF">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val="en-US" w:eastAsia="zh-CN"/>
        </w:rPr>
        <w:t>四</w:t>
      </w:r>
      <w:r>
        <w:rPr>
          <w:rFonts w:hint="eastAsia" w:ascii="黑体" w:hAnsi="黑体" w:eastAsia="黑体" w:cs="黑体"/>
          <w:color w:val="000000"/>
          <w:sz w:val="32"/>
          <w:szCs w:val="32"/>
        </w:rPr>
        <w:t>、</w:t>
      </w:r>
      <w:r>
        <w:rPr>
          <w:rFonts w:hint="eastAsia" w:ascii="黑体" w:hAnsi="黑体" w:eastAsia="黑体" w:cs="黑体"/>
          <w:color w:val="000000"/>
          <w:sz w:val="32"/>
          <w:szCs w:val="32"/>
          <w:lang w:val="en-US" w:eastAsia="zh-CN"/>
        </w:rPr>
        <w:t>其他事项</w:t>
      </w:r>
    </w:p>
    <w:p w14:paraId="6575F195">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（一）现有旧设备最低使用年限为10年，应保证拟替换旧设备满足“最低使用年限”要求。（附件5）</w:t>
      </w:r>
    </w:p>
    <w:p w14:paraId="031F97DF">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（三）新设备申报、论证工作完成后，纳入项目储备库。</w:t>
      </w:r>
    </w:p>
    <w:p w14:paraId="52790086">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（四）</w:t>
      </w:r>
      <w:r>
        <w:rPr>
          <w:rFonts w:hint="eastAsia" w:ascii="仿宋_GB2312" w:hAnsi="Times New Roman" w:eastAsia="仿宋_GB2312"/>
          <w:sz w:val="32"/>
          <w:szCs w:val="32"/>
        </w:rPr>
        <w:t>各二级单位对申报材料的真实性负责，</w:t>
      </w:r>
      <w:r>
        <w:rPr>
          <w:rFonts w:hint="eastAsia" w:ascii="仿宋_GB2312" w:hAnsi="Times New Roman" w:eastAsia="仿宋_GB2312"/>
          <w:sz w:val="32"/>
          <w:szCs w:val="32"/>
          <w:lang w:val="en-US" w:eastAsia="zh-CN"/>
        </w:rPr>
        <w:t>以严谨的态度深入调研，项目正式申报后，特别是采购执行阶段，原则上不接收任何形式的变更，因私自变更出现审计问题，将严肃追究相关单位、负责人责任（附件6）。具体关于申报项目应注意事项，请参考教育厅发布的通知，存在类似风险问题的项目严禁申报（附件7）。</w:t>
      </w:r>
    </w:p>
    <w:p w14:paraId="61DE1EAB">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五、时间安排</w:t>
      </w:r>
    </w:p>
    <w:p w14:paraId="338F469C">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各二级单位</w:t>
      </w:r>
      <w:r>
        <w:rPr>
          <w:rFonts w:hint="eastAsia" w:ascii="仿宋_GB2312" w:hAnsi="仿宋_GB2312" w:eastAsia="仿宋_GB2312" w:cs="仿宋_GB2312"/>
          <w:color w:val="000000"/>
          <w:sz w:val="32"/>
          <w:szCs w:val="32"/>
          <w:lang w:eastAsia="zh-CN"/>
        </w:rPr>
        <w:t>应</w:t>
      </w:r>
      <w:r>
        <w:rPr>
          <w:rFonts w:hint="eastAsia" w:ascii="仿宋_GB2312" w:hAnsi="仿宋_GB2312" w:eastAsia="仿宋_GB2312" w:cs="仿宋_GB2312"/>
          <w:b/>
          <w:color w:val="000000"/>
          <w:sz w:val="32"/>
          <w:szCs w:val="32"/>
        </w:rPr>
        <w:t>于202</w:t>
      </w:r>
      <w:r>
        <w:rPr>
          <w:rFonts w:hint="eastAsia" w:ascii="仿宋_GB2312" w:hAnsi="仿宋_GB2312" w:eastAsia="仿宋_GB2312" w:cs="仿宋_GB2312"/>
          <w:b/>
          <w:color w:val="000000"/>
          <w:sz w:val="32"/>
          <w:szCs w:val="32"/>
          <w:lang w:val="en-US" w:eastAsia="zh-CN"/>
        </w:rPr>
        <w:t>5</w:t>
      </w:r>
      <w:r>
        <w:rPr>
          <w:rFonts w:hint="eastAsia" w:ascii="仿宋_GB2312" w:hAnsi="仿宋_GB2312" w:eastAsia="仿宋_GB2312" w:cs="仿宋_GB2312"/>
          <w:b/>
          <w:color w:val="000000"/>
          <w:sz w:val="32"/>
          <w:szCs w:val="32"/>
        </w:rPr>
        <w:t>年</w:t>
      </w:r>
      <w:r>
        <w:rPr>
          <w:rFonts w:hint="eastAsia" w:ascii="仿宋_GB2312" w:hAnsi="仿宋_GB2312" w:eastAsia="仿宋_GB2312" w:cs="仿宋_GB2312"/>
          <w:b/>
          <w:color w:val="000000"/>
          <w:sz w:val="32"/>
          <w:szCs w:val="32"/>
          <w:lang w:val="en-US" w:eastAsia="zh-CN"/>
        </w:rPr>
        <w:t>12</w:t>
      </w:r>
      <w:r>
        <w:rPr>
          <w:rFonts w:hint="eastAsia" w:ascii="仿宋_GB2312" w:hAnsi="仿宋_GB2312" w:eastAsia="仿宋_GB2312" w:cs="仿宋_GB2312"/>
          <w:b/>
          <w:color w:val="000000"/>
          <w:sz w:val="32"/>
          <w:szCs w:val="32"/>
        </w:rPr>
        <w:t>月</w:t>
      </w:r>
      <w:r>
        <w:rPr>
          <w:rFonts w:hint="eastAsia" w:ascii="仿宋_GB2312" w:hAnsi="仿宋_GB2312" w:eastAsia="仿宋_GB2312" w:cs="仿宋_GB2312"/>
          <w:b/>
          <w:color w:val="000000"/>
          <w:sz w:val="32"/>
          <w:szCs w:val="32"/>
          <w:lang w:val="en-US" w:eastAsia="zh-CN"/>
        </w:rPr>
        <w:t>1</w:t>
      </w:r>
      <w:r>
        <w:rPr>
          <w:rFonts w:hint="eastAsia" w:ascii="仿宋_GB2312" w:hAnsi="仿宋_GB2312" w:eastAsia="仿宋_GB2312" w:cs="仿宋_GB2312"/>
          <w:b/>
          <w:color w:val="000000"/>
          <w:sz w:val="32"/>
          <w:szCs w:val="32"/>
        </w:rPr>
        <w:t>日</w:t>
      </w:r>
      <w:r>
        <w:rPr>
          <w:rFonts w:hint="eastAsia" w:ascii="仿宋_GB2312" w:hAnsi="仿宋_GB2312" w:eastAsia="仿宋_GB2312" w:cs="仿宋_GB2312"/>
          <w:b/>
          <w:color w:val="000000"/>
          <w:sz w:val="32"/>
          <w:szCs w:val="32"/>
          <w:lang w:val="en-US" w:eastAsia="zh-CN"/>
        </w:rPr>
        <w:t>下班</w:t>
      </w:r>
      <w:r>
        <w:rPr>
          <w:rFonts w:hint="eastAsia" w:ascii="仿宋_GB2312" w:hAnsi="仿宋_GB2312" w:eastAsia="仿宋_GB2312" w:cs="仿宋_GB2312"/>
          <w:b/>
          <w:color w:val="000000"/>
          <w:sz w:val="32"/>
          <w:szCs w:val="32"/>
        </w:rPr>
        <w:t>前</w:t>
      </w:r>
      <w:r>
        <w:rPr>
          <w:rFonts w:hint="eastAsia" w:ascii="仿宋_GB2312" w:hAnsi="仿宋_GB2312" w:eastAsia="仿宋_GB2312" w:cs="仿宋_GB2312"/>
          <w:color w:val="000000"/>
          <w:sz w:val="32"/>
          <w:szCs w:val="32"/>
        </w:rPr>
        <w:t>将</w:t>
      </w:r>
      <w:r>
        <w:rPr>
          <w:rFonts w:hint="eastAsia" w:ascii="仿宋_GB2312" w:hAnsi="仿宋_GB2312" w:eastAsia="仿宋_GB2312" w:cs="仿宋_GB2312"/>
          <w:color w:val="000000"/>
          <w:sz w:val="32"/>
          <w:szCs w:val="32"/>
          <w:lang w:val="en-US" w:eastAsia="zh-CN"/>
        </w:rPr>
        <w:t>储备项目申报</w:t>
      </w:r>
      <w:r>
        <w:rPr>
          <w:rFonts w:hint="eastAsia" w:ascii="仿宋_GB2312" w:hAnsi="仿宋_GB2312" w:eastAsia="仿宋_GB2312" w:cs="仿宋_GB2312"/>
          <w:color w:val="000000"/>
          <w:sz w:val="32"/>
          <w:szCs w:val="32"/>
        </w:rPr>
        <w:t>材料报送资产与实验室管理处</w:t>
      </w:r>
      <w:r>
        <w:rPr>
          <w:rFonts w:hint="eastAsia" w:ascii="仿宋_GB2312" w:hAnsi="仿宋_GB2312" w:eastAsia="仿宋_GB2312" w:cs="仿宋_GB2312"/>
          <w:color w:val="000000"/>
          <w:sz w:val="32"/>
          <w:szCs w:val="32"/>
          <w:lang w:val="en-US" w:eastAsia="zh-CN"/>
        </w:rPr>
        <w:t>设备管理科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如上级主管部门另有通知，将动态调整申报日期</w:t>
      </w:r>
      <w:r>
        <w:rPr>
          <w:rFonts w:hint="eastAsia" w:ascii="仿宋_GB2312" w:hAnsi="仿宋_GB2312" w:eastAsia="仿宋_GB2312" w:cs="仿宋_GB2312"/>
          <w:color w:val="000000"/>
          <w:sz w:val="32"/>
          <w:szCs w:val="32"/>
          <w:lang w:eastAsia="zh-CN"/>
        </w:rPr>
        <w:t>）</w:t>
      </w:r>
    </w:p>
    <w:p w14:paraId="368B7879">
      <w:pPr>
        <w:keepNext w:val="0"/>
        <w:keepLines w:val="0"/>
        <w:pageBreakBefore w:val="0"/>
        <w:numPr>
          <w:ilvl w:val="0"/>
          <w:numId w:val="0"/>
        </w:numPr>
        <w:kinsoku/>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六、联系人及联系电话</w:t>
      </w:r>
    </w:p>
    <w:p w14:paraId="4B59E1D5">
      <w:pPr>
        <w:keepNext w:val="0"/>
        <w:keepLines w:val="0"/>
        <w:pageBreakBefore w:val="0"/>
        <w:numPr>
          <w:ilvl w:val="0"/>
          <w:numId w:val="0"/>
        </w:numPr>
        <w:kinsoku/>
        <w:overflowPunct/>
        <w:topLinePunct w:val="0"/>
        <w:autoSpaceDE/>
        <w:autoSpaceDN/>
        <w:bidi w:val="0"/>
        <w:adjustRightInd/>
        <w:snapToGrid/>
        <w:spacing w:line="580" w:lineRule="exact"/>
        <w:ind w:firstLine="64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资产与实验室管理处联系人：谭品峰、兰旭</w:t>
      </w:r>
    </w:p>
    <w:p w14:paraId="08379043">
      <w:pPr>
        <w:keepNext w:val="0"/>
        <w:keepLines w:val="0"/>
        <w:pageBreakBefore w:val="0"/>
        <w:numPr>
          <w:ilvl w:val="0"/>
          <w:numId w:val="0"/>
        </w:numPr>
        <w:kinsoku/>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联系电话：60438473（或Welink）</w:t>
      </w:r>
    </w:p>
    <w:p w14:paraId="218E5851">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关于配套经费情况请与发展规划部、科学技术研究院、人力资源处、财务处等经费归口主管部门咨询。</w:t>
      </w:r>
    </w:p>
    <w:p w14:paraId="667E0028">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hint="default" w:ascii="仿宋_GB2312" w:hAnsi="Times New Roman" w:eastAsia="仿宋_GB2312"/>
          <w:sz w:val="32"/>
          <w:szCs w:val="32"/>
          <w:lang w:val="en-US" w:eastAsia="zh-CN"/>
        </w:rPr>
      </w:pPr>
    </w:p>
    <w:p w14:paraId="3802B97A">
      <w:pPr>
        <w:keepNext w:val="0"/>
        <w:keepLines w:val="0"/>
        <w:pageBreakBefore w:val="0"/>
        <w:kinsoku/>
        <w:overflowPunct/>
        <w:topLinePunct w:val="0"/>
        <w:autoSpaceDE/>
        <w:autoSpaceDN/>
        <w:bidi w:val="0"/>
        <w:adjustRightInd/>
        <w:snapToGrid/>
        <w:spacing w:line="580" w:lineRule="exact"/>
        <w:ind w:left="1598" w:leftChars="304" w:hanging="960" w:hangingChars="3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w:t>
      </w:r>
      <w:r>
        <w:rPr>
          <w:rFonts w:hint="eastAsia" w:ascii="仿宋_GB2312" w:hAnsi="Times New Roman" w:eastAsia="仿宋_GB2312"/>
          <w:sz w:val="32"/>
          <w:szCs w:val="32"/>
          <w:lang w:eastAsia="zh-CN"/>
        </w:rPr>
        <w:t>《</w:t>
      </w:r>
      <w:r>
        <w:rPr>
          <w:rFonts w:hint="eastAsia" w:ascii="仿宋_GB2312" w:hAnsi="Times New Roman" w:eastAsia="仿宋_GB2312"/>
          <w:sz w:val="32"/>
          <w:szCs w:val="32"/>
          <w:lang w:val="en-US" w:eastAsia="zh-CN"/>
        </w:rPr>
        <w:t>河北省教育领域重大设备更新实施方案（修订版）</w:t>
      </w:r>
      <w:r>
        <w:rPr>
          <w:rFonts w:hint="eastAsia" w:ascii="仿宋_GB2312" w:hAnsi="Times New Roman" w:eastAsia="仿宋_GB2312"/>
          <w:sz w:val="32"/>
          <w:szCs w:val="32"/>
          <w:lang w:eastAsia="zh-CN"/>
        </w:rPr>
        <w:t>》</w:t>
      </w:r>
    </w:p>
    <w:p w14:paraId="2FFF9523">
      <w:pPr>
        <w:keepNext w:val="0"/>
        <w:keepLines w:val="0"/>
        <w:pageBreakBefore w:val="0"/>
        <w:numPr>
          <w:ilvl w:val="0"/>
          <w:numId w:val="1"/>
        </w:numPr>
        <w:kinsoku/>
        <w:overflowPunct/>
        <w:topLinePunct w:val="0"/>
        <w:autoSpaceDE/>
        <w:autoSpaceDN/>
        <w:bidi w:val="0"/>
        <w:adjustRightInd/>
        <w:snapToGrid/>
        <w:spacing w:line="580" w:lineRule="exact"/>
        <w:ind w:leftChars="7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《河北工业大学申购贵重仪器设备可行性论证报告》</w:t>
      </w:r>
    </w:p>
    <w:p w14:paraId="3E3AA19E">
      <w:pPr>
        <w:keepNext w:val="0"/>
        <w:keepLines w:val="0"/>
        <w:pageBreakBefore w:val="0"/>
        <w:numPr>
          <w:ilvl w:val="0"/>
          <w:numId w:val="1"/>
        </w:numPr>
        <w:kinsoku/>
        <w:overflowPunct/>
        <w:topLinePunct w:val="0"/>
        <w:autoSpaceDE/>
        <w:autoSpaceDN/>
        <w:bidi w:val="0"/>
        <w:adjustRightInd/>
        <w:snapToGrid/>
        <w:spacing w:line="580" w:lineRule="exact"/>
        <w:ind w:left="1596" w:leftChars="760" w:firstLine="0" w:firstLineChars="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院级</w:t>
      </w:r>
      <w:r>
        <w:rPr>
          <w:rFonts w:hint="eastAsia" w:ascii="仿宋_GB2312" w:hAnsi="仿宋_GB2312" w:eastAsia="仿宋_GB2312" w:cs="仿宋_GB2312"/>
          <w:color w:val="000000"/>
          <w:sz w:val="32"/>
          <w:szCs w:val="32"/>
          <w:lang w:eastAsia="zh-CN"/>
        </w:rPr>
        <w:t>论证评审排序表</w:t>
      </w:r>
    </w:p>
    <w:p w14:paraId="79CEE9B7">
      <w:pPr>
        <w:keepNext w:val="0"/>
        <w:keepLines w:val="0"/>
        <w:pageBreakBefore w:val="0"/>
        <w:numPr>
          <w:ilvl w:val="0"/>
          <w:numId w:val="1"/>
        </w:numPr>
        <w:kinsoku/>
        <w:overflowPunct/>
        <w:topLinePunct w:val="0"/>
        <w:autoSpaceDE/>
        <w:autoSpaceDN/>
        <w:bidi w:val="0"/>
        <w:adjustRightInd/>
        <w:snapToGrid/>
        <w:spacing w:line="580" w:lineRule="exact"/>
        <w:ind w:left="1596" w:leftChars="760" w:firstLine="0" w:firstLineChars="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新旧设备对照表</w:t>
      </w:r>
    </w:p>
    <w:p w14:paraId="1FE8CBFA">
      <w:pPr>
        <w:keepNext w:val="0"/>
        <w:keepLines w:val="0"/>
        <w:pageBreakBefore w:val="0"/>
        <w:numPr>
          <w:ilvl w:val="0"/>
          <w:numId w:val="0"/>
        </w:numPr>
        <w:kinsoku/>
        <w:overflowPunct/>
        <w:topLinePunct w:val="0"/>
        <w:autoSpaceDE/>
        <w:autoSpaceDN/>
        <w:bidi w:val="0"/>
        <w:adjustRightInd/>
        <w:snapToGrid/>
        <w:spacing w:line="580" w:lineRule="exact"/>
        <w:ind w:firstLine="1600" w:firstLineChars="5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 承诺书</w:t>
      </w:r>
    </w:p>
    <w:p w14:paraId="5BB56022">
      <w:pPr>
        <w:keepNext w:val="0"/>
        <w:keepLines w:val="0"/>
        <w:pageBreakBefore w:val="0"/>
        <w:numPr>
          <w:ilvl w:val="0"/>
          <w:numId w:val="0"/>
        </w:numPr>
        <w:kinsoku/>
        <w:overflowPunct/>
        <w:topLinePunct w:val="0"/>
        <w:autoSpaceDE/>
        <w:autoSpaceDN/>
        <w:bidi w:val="0"/>
        <w:adjustRightInd/>
        <w:snapToGrid/>
        <w:spacing w:line="580" w:lineRule="exac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6. 配套经费审批表</w:t>
      </w:r>
    </w:p>
    <w:p w14:paraId="22147F75">
      <w:pPr>
        <w:keepNext w:val="0"/>
        <w:keepLines w:val="0"/>
        <w:pageBreakBefore w:val="0"/>
        <w:kinsoku/>
        <w:overflowPunct/>
        <w:topLinePunct w:val="0"/>
        <w:autoSpaceDE/>
        <w:autoSpaceDN/>
        <w:bidi w:val="0"/>
        <w:adjustRightInd/>
        <w:snapToGrid/>
        <w:spacing w:line="580" w:lineRule="exact"/>
        <w:ind w:left="2238" w:leftChars="304" w:hanging="1600" w:hangingChars="5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7. 关于做好教育领域两新项目问题整改和自查</w:t>
      </w:r>
    </w:p>
    <w:p w14:paraId="40871883">
      <w:pPr>
        <w:keepNext w:val="0"/>
        <w:keepLines w:val="0"/>
        <w:pageBreakBefore w:val="0"/>
        <w:kinsoku/>
        <w:overflowPunct/>
        <w:topLinePunct w:val="0"/>
        <w:autoSpaceDE/>
        <w:autoSpaceDN/>
        <w:bidi w:val="0"/>
        <w:adjustRightInd/>
        <w:snapToGrid/>
        <w:spacing w:line="580" w:lineRule="exact"/>
        <w:ind w:left="2235" w:leftChars="912" w:hanging="320" w:hangingChars="1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自纠工作的通知</w:t>
      </w:r>
    </w:p>
    <w:p w14:paraId="7D9EBF99">
      <w:pPr>
        <w:pStyle w:val="3"/>
        <w:keepNext w:val="0"/>
        <w:keepLines w:val="0"/>
        <w:pageBreakBefore w:val="0"/>
        <w:widowControl/>
        <w:kinsoku/>
        <w:overflowPunct/>
        <w:topLinePunct w:val="0"/>
        <w:autoSpaceDE/>
        <w:autoSpaceDN/>
        <w:bidi w:val="0"/>
        <w:adjustRightInd/>
        <w:snapToGrid/>
        <w:spacing w:beforeAutospacing="0" w:afterAutospacing="0" w:line="580" w:lineRule="exact"/>
        <w:ind w:firstLine="4800" w:firstLineChars="15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资产与实验室管理处</w:t>
      </w:r>
    </w:p>
    <w:p w14:paraId="7798CF2C">
      <w:pPr>
        <w:keepNext w:val="0"/>
        <w:keepLines w:val="0"/>
        <w:pageBreakBefore w:val="0"/>
        <w:kinsoku/>
        <w:overflowPunct/>
        <w:topLinePunct w:val="0"/>
        <w:autoSpaceDE/>
        <w:autoSpaceDN/>
        <w:bidi w:val="0"/>
        <w:adjustRightInd/>
        <w:snapToGrid/>
        <w:spacing w:line="580" w:lineRule="exact"/>
        <w:ind w:firstLine="5120" w:firstLineChars="1600"/>
        <w:textAlignment w:val="auto"/>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1442F">
    <w:pPr>
      <w:pStyle w:val="2"/>
      <w:jc w:val="center"/>
    </w:pPr>
    <w:r>
      <w:fldChar w:fldCharType="begin"/>
    </w:r>
    <w:r>
      <w:instrText xml:space="preserve"> PAGE   \* MERGEFORMAT </w:instrText>
    </w:r>
    <w:r>
      <w:fldChar w:fldCharType="separate"/>
    </w:r>
    <w:r>
      <w:rPr>
        <w:lang w:val="zh-CN"/>
      </w:rPr>
      <w:t>3</w:t>
    </w:r>
    <w:r>
      <w:fldChar w:fldCharType="end"/>
    </w:r>
  </w:p>
  <w:p w14:paraId="5BFFDC9C">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A45856"/>
    <w:multiLevelType w:val="singleLevel"/>
    <w:tmpl w:val="ECA4585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770A1"/>
    <w:rsid w:val="00582F8F"/>
    <w:rsid w:val="02A835EB"/>
    <w:rsid w:val="033A28E6"/>
    <w:rsid w:val="036208AE"/>
    <w:rsid w:val="03684A71"/>
    <w:rsid w:val="04523256"/>
    <w:rsid w:val="04C2712A"/>
    <w:rsid w:val="07754928"/>
    <w:rsid w:val="0A2368BD"/>
    <w:rsid w:val="0A7D3302"/>
    <w:rsid w:val="0B2711BF"/>
    <w:rsid w:val="0C175FAD"/>
    <w:rsid w:val="0D744D9C"/>
    <w:rsid w:val="0E732F66"/>
    <w:rsid w:val="0F725E44"/>
    <w:rsid w:val="10A2678D"/>
    <w:rsid w:val="124C5DAF"/>
    <w:rsid w:val="127527B5"/>
    <w:rsid w:val="13AC1C1A"/>
    <w:rsid w:val="141770A1"/>
    <w:rsid w:val="14F46BB1"/>
    <w:rsid w:val="15B142F9"/>
    <w:rsid w:val="15E0668C"/>
    <w:rsid w:val="16805127"/>
    <w:rsid w:val="19145D4E"/>
    <w:rsid w:val="19E4006B"/>
    <w:rsid w:val="1A1F2D28"/>
    <w:rsid w:val="1AB41414"/>
    <w:rsid w:val="1B773419"/>
    <w:rsid w:val="1BB446E7"/>
    <w:rsid w:val="1BD77445"/>
    <w:rsid w:val="1C735482"/>
    <w:rsid w:val="1D224114"/>
    <w:rsid w:val="1DC57C96"/>
    <w:rsid w:val="1EFE0977"/>
    <w:rsid w:val="1FD06057"/>
    <w:rsid w:val="213D1394"/>
    <w:rsid w:val="22B66234"/>
    <w:rsid w:val="239D2DE4"/>
    <w:rsid w:val="24280900"/>
    <w:rsid w:val="24F171FF"/>
    <w:rsid w:val="25090731"/>
    <w:rsid w:val="25BC3799"/>
    <w:rsid w:val="26B9171A"/>
    <w:rsid w:val="2759134E"/>
    <w:rsid w:val="27A42993"/>
    <w:rsid w:val="28EE2D15"/>
    <w:rsid w:val="29B80978"/>
    <w:rsid w:val="2A582BB8"/>
    <w:rsid w:val="2D3070C6"/>
    <w:rsid w:val="2D3E2F42"/>
    <w:rsid w:val="2F6B7652"/>
    <w:rsid w:val="304003C1"/>
    <w:rsid w:val="306F0994"/>
    <w:rsid w:val="32851613"/>
    <w:rsid w:val="328533C1"/>
    <w:rsid w:val="34720AD3"/>
    <w:rsid w:val="35FD7E84"/>
    <w:rsid w:val="36EB0292"/>
    <w:rsid w:val="36ED50F3"/>
    <w:rsid w:val="37741F38"/>
    <w:rsid w:val="37A12F9E"/>
    <w:rsid w:val="37C624B2"/>
    <w:rsid w:val="387A04B4"/>
    <w:rsid w:val="38B506EA"/>
    <w:rsid w:val="39721887"/>
    <w:rsid w:val="3ABA4B91"/>
    <w:rsid w:val="3CDF5C3E"/>
    <w:rsid w:val="3DB532C5"/>
    <w:rsid w:val="3DBB190A"/>
    <w:rsid w:val="3E2C706A"/>
    <w:rsid w:val="3F316DAB"/>
    <w:rsid w:val="3FB17D2A"/>
    <w:rsid w:val="400224F5"/>
    <w:rsid w:val="401E0BAE"/>
    <w:rsid w:val="41EE52C2"/>
    <w:rsid w:val="4216697D"/>
    <w:rsid w:val="422542F6"/>
    <w:rsid w:val="42784CF1"/>
    <w:rsid w:val="44891D0D"/>
    <w:rsid w:val="44A7319B"/>
    <w:rsid w:val="44BA6EFA"/>
    <w:rsid w:val="45046C3F"/>
    <w:rsid w:val="46862023"/>
    <w:rsid w:val="46AD5ED1"/>
    <w:rsid w:val="48C82704"/>
    <w:rsid w:val="4906511A"/>
    <w:rsid w:val="49BC1967"/>
    <w:rsid w:val="49C03205"/>
    <w:rsid w:val="4B88454C"/>
    <w:rsid w:val="4D155A1F"/>
    <w:rsid w:val="4DDE62FD"/>
    <w:rsid w:val="4EA0752B"/>
    <w:rsid w:val="502A2F64"/>
    <w:rsid w:val="519C3396"/>
    <w:rsid w:val="51BD3CF6"/>
    <w:rsid w:val="5255654F"/>
    <w:rsid w:val="52AC145C"/>
    <w:rsid w:val="52C2522E"/>
    <w:rsid w:val="53640A12"/>
    <w:rsid w:val="54292F70"/>
    <w:rsid w:val="55471C09"/>
    <w:rsid w:val="561F5B57"/>
    <w:rsid w:val="568A2E27"/>
    <w:rsid w:val="57164A20"/>
    <w:rsid w:val="575A7BF5"/>
    <w:rsid w:val="57C705CC"/>
    <w:rsid w:val="58040B43"/>
    <w:rsid w:val="588B70D4"/>
    <w:rsid w:val="59A71CEC"/>
    <w:rsid w:val="59FD7B5D"/>
    <w:rsid w:val="5ABA77FD"/>
    <w:rsid w:val="5ABC17C7"/>
    <w:rsid w:val="5C001A54"/>
    <w:rsid w:val="5C077CBE"/>
    <w:rsid w:val="5C906C70"/>
    <w:rsid w:val="5CBF559E"/>
    <w:rsid w:val="5D4D795C"/>
    <w:rsid w:val="5D863A98"/>
    <w:rsid w:val="5DE24514"/>
    <w:rsid w:val="5EB033F0"/>
    <w:rsid w:val="60634492"/>
    <w:rsid w:val="60A41C39"/>
    <w:rsid w:val="60C74A21"/>
    <w:rsid w:val="62150505"/>
    <w:rsid w:val="63FE4BFE"/>
    <w:rsid w:val="6449123E"/>
    <w:rsid w:val="67025458"/>
    <w:rsid w:val="688F051A"/>
    <w:rsid w:val="69375A07"/>
    <w:rsid w:val="6A4E18C4"/>
    <w:rsid w:val="6AD62431"/>
    <w:rsid w:val="6AEA1A38"/>
    <w:rsid w:val="6BFD481D"/>
    <w:rsid w:val="6D2233EA"/>
    <w:rsid w:val="6D6078CB"/>
    <w:rsid w:val="6DCE3D88"/>
    <w:rsid w:val="6DDA6184"/>
    <w:rsid w:val="6E25020D"/>
    <w:rsid w:val="6E8D5E4E"/>
    <w:rsid w:val="6F644604"/>
    <w:rsid w:val="70634581"/>
    <w:rsid w:val="712C6D56"/>
    <w:rsid w:val="71BC491B"/>
    <w:rsid w:val="72D354A8"/>
    <w:rsid w:val="748A7EB4"/>
    <w:rsid w:val="74E4399C"/>
    <w:rsid w:val="76DC1817"/>
    <w:rsid w:val="76E64BD6"/>
    <w:rsid w:val="76FB4FCD"/>
    <w:rsid w:val="7735278D"/>
    <w:rsid w:val="781540D9"/>
    <w:rsid w:val="78283BA0"/>
    <w:rsid w:val="78CE2999"/>
    <w:rsid w:val="78FE532A"/>
    <w:rsid w:val="7AB27386"/>
    <w:rsid w:val="7AEC14F8"/>
    <w:rsid w:val="7C9932BE"/>
    <w:rsid w:val="7D40373A"/>
    <w:rsid w:val="7DA278F7"/>
    <w:rsid w:val="7EAE238B"/>
    <w:rsid w:val="7FE755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1660</Words>
  <Characters>1720</Characters>
  <Lines>0</Lines>
  <Paragraphs>0</Paragraphs>
  <TotalTime>14</TotalTime>
  <ScaleCrop>false</ScaleCrop>
  <LinksUpToDate>false</LinksUpToDate>
  <CharactersWithSpaces>1739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2022-05-05T07:16:00Z</dcterms:created>
  <dc:creator>谭品峰</dc:creator>
  <cp:lastModifiedBy>葛高彬</cp:lastModifiedBy>
  <dcterms:modified xsi:type="dcterms:W3CDTF">2025-11-05T06:41:59Z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A50D1DE638BD4BA89CAED96D9EB3FD35_13</vt:lpwstr>
  </property>
  <property fmtid="{D5CDD505-2E9C-101B-9397-08002B2CF9AE}" pid="4" name="KSOTemplateDocerSaveRecord">
    <vt:lpwstr>eyJoZGlkIjoiMWExNjRkOTYyMjFhYjc5MGEyZjlhM2Q5MzhiYTcwNzgiLCJ1c2VySWQiOiI0NDU5NjEyMjMifQ==</vt:lpwstr>
  </property>
</Properties>
</file>