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547C">
      <w:pPr>
        <w:spacing w:before="156" w:beforeLines="50" w:line="580" w:lineRule="exact"/>
        <w:jc w:val="center"/>
        <w:rPr>
          <w:rFonts w:ascii="方正小标宋简体" w:hAnsi="黑体" w:eastAsia="方正小标宋简体" w:cs="黑体"/>
          <w:bCs/>
          <w:w w:val="90"/>
          <w:sz w:val="44"/>
          <w:szCs w:val="44"/>
        </w:rPr>
      </w:pPr>
      <w:bookmarkStart w:id="0" w:name="OLE_LINK4"/>
      <w:bookmarkStart w:id="1" w:name="OLE_LINK3"/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关于组织开展202</w:t>
      </w:r>
      <w:r>
        <w:rPr>
          <w:rFonts w:ascii="方正小标宋简体" w:hAnsi="黑体" w:eastAsia="方正小标宋简体" w:cs="黑体"/>
          <w:bCs/>
          <w:w w:val="90"/>
          <w:sz w:val="44"/>
          <w:szCs w:val="44"/>
        </w:rPr>
        <w:t>4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-202</w:t>
      </w:r>
      <w:r>
        <w:rPr>
          <w:rFonts w:ascii="方正小标宋简体" w:hAnsi="黑体" w:eastAsia="方正小标宋简体" w:cs="黑体"/>
          <w:bCs/>
          <w:w w:val="90"/>
          <w:sz w:val="44"/>
          <w:szCs w:val="44"/>
        </w:rPr>
        <w:t>5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学年贵重仪器设备使用效益及管理情况年度考核的通知</w:t>
      </w:r>
    </w:p>
    <w:p w14:paraId="7F39F5A8">
      <w:pPr>
        <w:spacing w:before="156" w:beforeLines="50" w:line="58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bookmarkEnd w:id="0"/>
    <w:bookmarkEnd w:id="1"/>
    <w:p w14:paraId="6D921B59">
      <w:pPr>
        <w:spacing w:before="156" w:beforeLines="50" w:line="580" w:lineRule="exact"/>
        <w:jc w:val="left"/>
        <w:rPr>
          <w:rFonts w:ascii="黑体" w:hAnsi="黑体" w:eastAsia="黑体" w:cs="黑体"/>
          <w:bCs/>
          <w:w w:val="9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校内各相关单位、部门：</w:t>
      </w:r>
    </w:p>
    <w:p w14:paraId="19302623">
      <w:pPr>
        <w:spacing w:before="156" w:beforeLines="50" w:line="58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根据《河北工业大学贵重仪器设备使用效益及管理考核评审办法》（河北工大〔2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023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〕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号）文件要求，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近期将组织开展我校202</w:t>
      </w:r>
      <w:r>
        <w:rPr>
          <w:rFonts w:ascii="仿宋_GB2312" w:hAnsi="仿宋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-202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学年贵重仪器设备使用效益和管理情况年度考核工作，具体通知如下：</w:t>
      </w:r>
    </w:p>
    <w:p w14:paraId="6733C97B">
      <w:pPr>
        <w:widowControl/>
        <w:spacing w:line="580" w:lineRule="exact"/>
        <w:ind w:firstLine="645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一、考核范围：</w:t>
      </w:r>
    </w:p>
    <w:p w14:paraId="33B20C71">
      <w:pPr>
        <w:widowControl/>
        <w:spacing w:line="580" w:lineRule="exact"/>
        <w:ind w:firstLine="645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同时满足以下条件的仪器设备需参加202</w:t>
      </w:r>
      <w:r>
        <w:rPr>
          <w:rFonts w:ascii="仿宋_GB2312" w:hAnsi="仿宋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-202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学年使用效益及管理考核。</w:t>
      </w:r>
    </w:p>
    <w:p w14:paraId="4F90B597">
      <w:pPr>
        <w:widowControl/>
        <w:numPr>
          <w:numId w:val="0"/>
        </w:numPr>
        <w:spacing w:line="580" w:lineRule="exact"/>
        <w:ind w:firstLine="608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一）</w:t>
      </w:r>
      <w:r>
        <w:rPr>
          <w:rFonts w:hint="eastAsia" w:ascii="仿宋_GB2312" w:eastAsia="仿宋_GB2312"/>
          <w:spacing w:val="-8"/>
          <w:sz w:val="32"/>
          <w:szCs w:val="32"/>
        </w:rPr>
        <w:t>单价或成套价值在人民币10万元（含）以上的；</w:t>
      </w:r>
    </w:p>
    <w:p w14:paraId="0880912F">
      <w:pPr>
        <w:widowControl/>
        <w:numPr>
          <w:numId w:val="0"/>
        </w:numPr>
        <w:spacing w:line="580" w:lineRule="exact"/>
        <w:ind w:firstLine="608" w:firstLineChars="200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二）</w:t>
      </w:r>
      <w:r>
        <w:rPr>
          <w:rFonts w:hint="eastAsia" w:ascii="仿宋_GB2312" w:eastAsia="仿宋_GB2312"/>
          <w:spacing w:val="-8"/>
          <w:sz w:val="32"/>
          <w:szCs w:val="32"/>
        </w:rPr>
        <w:t>使用方向为教学或科研类贵重仪器设备；</w:t>
      </w:r>
    </w:p>
    <w:p w14:paraId="15B01DB4">
      <w:pPr>
        <w:pStyle w:val="34"/>
        <w:widowControl/>
        <w:numPr>
          <w:numId w:val="0"/>
        </w:numPr>
        <w:spacing w:line="580" w:lineRule="exact"/>
        <w:ind w:firstLine="608" w:firstLineChars="200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三）</w:t>
      </w:r>
      <w:r>
        <w:rPr>
          <w:rFonts w:hint="eastAsia" w:ascii="仿宋_GB2312" w:eastAsia="仿宋_GB2312"/>
          <w:spacing w:val="-8"/>
          <w:sz w:val="32"/>
          <w:szCs w:val="32"/>
        </w:rPr>
        <w:t>设备入账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及使用</w:t>
      </w:r>
      <w:r>
        <w:rPr>
          <w:rFonts w:hint="eastAsia" w:ascii="仿宋_GB2312" w:eastAsia="仿宋_GB2312"/>
          <w:spacing w:val="-8"/>
          <w:sz w:val="32"/>
          <w:szCs w:val="32"/>
        </w:rPr>
        <w:t>时间满一年，即202</w:t>
      </w:r>
      <w:r>
        <w:rPr>
          <w:rFonts w:ascii="仿宋_GB2312" w:eastAsia="仿宋_GB2312"/>
          <w:spacing w:val="-8"/>
          <w:sz w:val="32"/>
          <w:szCs w:val="32"/>
        </w:rPr>
        <w:t>4</w:t>
      </w:r>
      <w:r>
        <w:rPr>
          <w:rFonts w:hint="eastAsia" w:ascii="仿宋_GB2312" w:eastAsia="仿宋_GB2312"/>
          <w:spacing w:val="-8"/>
          <w:sz w:val="32"/>
          <w:szCs w:val="32"/>
        </w:rPr>
        <w:t>年8月31日（含）之前正式计入学校固定资产系统。</w:t>
      </w:r>
    </w:p>
    <w:p w14:paraId="20703F76">
      <w:pPr>
        <w:widowControl/>
        <w:spacing w:line="580" w:lineRule="exact"/>
        <w:ind w:firstLine="645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使用</w:t>
      </w:r>
      <w:r>
        <w:rPr>
          <w:rFonts w:hint="eastAsia" w:ascii="黑体" w:hAnsi="黑体" w:eastAsia="黑体" w:cs="宋体"/>
          <w:kern w:val="0"/>
          <w:sz w:val="32"/>
          <w:szCs w:val="32"/>
        </w:rPr>
        <w:t>数据统计时间段：</w:t>
      </w:r>
    </w:p>
    <w:p w14:paraId="0D3F46C5">
      <w:pPr>
        <w:widowControl/>
        <w:spacing w:line="580" w:lineRule="exact"/>
        <w:ind w:firstLine="64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年9月1日至202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年8月31日。</w:t>
      </w:r>
    </w:p>
    <w:p w14:paraId="4F8AB02F">
      <w:pPr>
        <w:widowControl/>
        <w:spacing w:line="580" w:lineRule="exact"/>
        <w:ind w:firstLine="645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三、考核方式：</w:t>
      </w:r>
    </w:p>
    <w:p w14:paraId="67ACAF53">
      <w:pPr>
        <w:widowControl/>
        <w:spacing w:line="58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考核采取线上录入数据的方式，设备负责人或学院管理员登录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贵重仪器共享平台-点击导航栏其他-绩效考核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，填报设备使用及管理数据。</w:t>
      </w:r>
    </w:p>
    <w:p w14:paraId="1DB5A951"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各单位、部门绩效考核管理员对设备信息、填报信息进行初审，确保数据真实准确。</w:t>
      </w:r>
    </w:p>
    <w:p w14:paraId="3EBDDE99">
      <w:pPr>
        <w:pStyle w:val="6"/>
        <w:widowControl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 w:cs="宋体"/>
          <w:sz w:val="32"/>
          <w:szCs w:val="32"/>
        </w:rPr>
      </w:pPr>
      <w:bookmarkStart w:id="2" w:name="OLE_LINK2"/>
      <w:bookmarkStart w:id="3" w:name="OLE_LINK1"/>
      <w:r>
        <w:rPr>
          <w:rFonts w:hint="eastAsia" w:ascii="仿宋_GB2312" w:hAnsi="仿宋" w:eastAsia="仿宋_GB2312" w:cs="宋体"/>
          <w:sz w:val="32"/>
          <w:szCs w:val="32"/>
        </w:rPr>
        <w:t>新入网设备数据核对时间：2</w:t>
      </w:r>
      <w:r>
        <w:rPr>
          <w:rFonts w:ascii="仿宋_GB2312" w:hAnsi="仿宋" w:eastAsia="仿宋_GB2312" w:cs="宋体"/>
          <w:sz w:val="32"/>
          <w:szCs w:val="32"/>
        </w:rPr>
        <w:t>025</w:t>
      </w:r>
      <w:r>
        <w:rPr>
          <w:rFonts w:hint="eastAsia" w:ascii="仿宋_GB2312" w:hAnsi="仿宋" w:eastAsia="仿宋_GB2312" w:cs="宋体"/>
          <w:sz w:val="32"/>
          <w:szCs w:val="32"/>
        </w:rPr>
        <w:t>年1</w:t>
      </w:r>
      <w:r>
        <w:rPr>
          <w:rFonts w:ascii="仿宋_GB2312" w:hAnsi="仿宋" w:eastAsia="仿宋_GB2312" w:cs="宋体"/>
          <w:sz w:val="32"/>
          <w:szCs w:val="32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ascii="仿宋_GB2312" w:hAnsi="仿宋" w:eastAsia="仿宋_GB2312" w:cs="宋体"/>
          <w:sz w:val="32"/>
          <w:szCs w:val="32"/>
        </w:rPr>
        <w:t>10</w:t>
      </w:r>
      <w:r>
        <w:rPr>
          <w:rFonts w:hint="eastAsia" w:ascii="仿宋_GB2312" w:hAnsi="仿宋" w:eastAsia="仿宋_GB2312" w:cs="宋体"/>
          <w:sz w:val="32"/>
          <w:szCs w:val="32"/>
        </w:rPr>
        <w:t>日-</w:t>
      </w:r>
      <w:r>
        <w:rPr>
          <w:rFonts w:ascii="仿宋_GB2312" w:hAnsi="仿宋" w:eastAsia="仿宋_GB2312" w:cs="宋体"/>
          <w:sz w:val="32"/>
          <w:szCs w:val="32"/>
        </w:rPr>
        <w:t>2025</w:t>
      </w:r>
      <w:r>
        <w:rPr>
          <w:rFonts w:hint="eastAsia" w:ascii="仿宋_GB2312" w:hAnsi="仿宋" w:eastAsia="仿宋_GB2312" w:cs="宋体"/>
          <w:sz w:val="32"/>
          <w:szCs w:val="32"/>
        </w:rPr>
        <w:t>年1</w:t>
      </w:r>
      <w:r>
        <w:rPr>
          <w:rFonts w:ascii="仿宋_GB2312" w:hAnsi="仿宋" w:eastAsia="仿宋_GB2312" w:cs="宋体"/>
          <w:sz w:val="32"/>
          <w:szCs w:val="32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ascii="仿宋_GB2312" w:hAnsi="仿宋" w:eastAsia="仿宋_GB2312" w:cs="宋体"/>
          <w:sz w:val="32"/>
          <w:szCs w:val="32"/>
        </w:rPr>
        <w:t>16</w:t>
      </w:r>
      <w:r>
        <w:rPr>
          <w:rFonts w:hint="eastAsia" w:ascii="仿宋_GB2312" w:hAnsi="仿宋" w:eastAsia="仿宋_GB2312" w:cs="宋体"/>
          <w:sz w:val="32"/>
          <w:szCs w:val="32"/>
        </w:rPr>
        <w:t>日，2</w:t>
      </w:r>
      <w:r>
        <w:rPr>
          <w:rFonts w:ascii="仿宋_GB2312" w:hAnsi="仿宋" w:eastAsia="仿宋_GB2312" w:cs="宋体"/>
          <w:sz w:val="32"/>
          <w:szCs w:val="32"/>
        </w:rPr>
        <w:t>025</w:t>
      </w:r>
      <w:r>
        <w:rPr>
          <w:rFonts w:hint="eastAsia" w:ascii="仿宋_GB2312" w:hAnsi="仿宋" w:eastAsia="仿宋_GB2312" w:cs="宋体"/>
          <w:sz w:val="32"/>
          <w:szCs w:val="32"/>
        </w:rPr>
        <w:t>年1</w:t>
      </w:r>
      <w:r>
        <w:rPr>
          <w:rFonts w:ascii="仿宋_GB2312" w:hAnsi="仿宋" w:eastAsia="仿宋_GB2312" w:cs="宋体"/>
          <w:sz w:val="32"/>
          <w:szCs w:val="32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ascii="仿宋_GB2312" w:hAnsi="仿宋" w:eastAsia="仿宋_GB2312" w:cs="宋体"/>
          <w:sz w:val="32"/>
          <w:szCs w:val="32"/>
        </w:rPr>
        <w:t>17</w:t>
      </w:r>
      <w:r>
        <w:rPr>
          <w:rFonts w:hint="eastAsia" w:ascii="仿宋_GB2312" w:hAnsi="仿宋" w:eastAsia="仿宋_GB2312" w:cs="宋体"/>
          <w:sz w:val="32"/>
          <w:szCs w:val="32"/>
        </w:rPr>
        <w:t>日请各学院/部门管理员提交核对完成的附件1、附件2；</w:t>
      </w:r>
    </w:p>
    <w:p w14:paraId="1CF9489A">
      <w:pPr>
        <w:pStyle w:val="6"/>
        <w:widowControl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填报及初审时间：2</w:t>
      </w:r>
      <w:r>
        <w:rPr>
          <w:rFonts w:ascii="仿宋_GB2312" w:hAnsi="仿宋" w:eastAsia="仿宋_GB2312" w:cs="宋体"/>
          <w:sz w:val="32"/>
          <w:szCs w:val="32"/>
        </w:rPr>
        <w:t>025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ascii="仿宋_GB2312" w:hAnsi="仿宋" w:eastAsia="仿宋_GB2312" w:cs="宋体"/>
          <w:sz w:val="32"/>
          <w:szCs w:val="32"/>
        </w:rPr>
        <w:t>11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ascii="仿宋_GB2312" w:hAnsi="仿宋" w:eastAsia="仿宋_GB2312" w:cs="宋体"/>
          <w:sz w:val="32"/>
          <w:szCs w:val="32"/>
        </w:rPr>
        <w:t>18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  <w:r>
        <w:rPr>
          <w:rFonts w:ascii="仿宋_GB2312" w:hAnsi="仿宋" w:eastAsia="仿宋_GB2312" w:cs="宋体"/>
          <w:sz w:val="32"/>
          <w:szCs w:val="32"/>
        </w:rPr>
        <w:t>-2025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ascii="仿宋_GB2312" w:hAnsi="仿宋" w:eastAsia="仿宋_GB2312" w:cs="宋体"/>
          <w:sz w:val="32"/>
          <w:szCs w:val="32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ascii="仿宋_GB2312" w:hAnsi="仿宋" w:eastAsia="仿宋_GB2312" w:cs="宋体"/>
          <w:sz w:val="32"/>
          <w:szCs w:val="32"/>
        </w:rPr>
        <w:t>7</w:t>
      </w:r>
      <w:r>
        <w:rPr>
          <w:rFonts w:hint="eastAsia" w:ascii="仿宋_GB2312" w:hAnsi="仿宋" w:eastAsia="仿宋_GB2312" w:cs="宋体"/>
          <w:sz w:val="32"/>
          <w:szCs w:val="32"/>
        </w:rPr>
        <w:t>日，设备使用人/填报人填报数据，绩效考核管理员初审。</w:t>
      </w:r>
    </w:p>
    <w:p w14:paraId="5AE79AD5"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</w:t>
      </w:r>
      <w:r>
        <w:rPr>
          <w:rFonts w:ascii="仿宋_GB2312" w:hAnsi="仿宋" w:eastAsia="仿宋_GB2312" w:cs="宋体"/>
          <w:sz w:val="32"/>
          <w:szCs w:val="32"/>
        </w:rPr>
        <w:t>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ascii="仿宋_GB2312" w:hAnsi="仿宋" w:eastAsia="仿宋_GB2312" w:cs="宋体"/>
          <w:sz w:val="32"/>
          <w:szCs w:val="32"/>
        </w:rPr>
        <w:t>8</w:t>
      </w:r>
      <w:r>
        <w:rPr>
          <w:rFonts w:hint="eastAsia" w:ascii="仿宋_GB2312" w:hAnsi="仿宋" w:eastAsia="仿宋_GB2312" w:cs="宋体"/>
          <w:sz w:val="32"/>
          <w:szCs w:val="32"/>
        </w:rPr>
        <w:t>日-</w:t>
      </w:r>
      <w:r>
        <w:rPr>
          <w:rFonts w:ascii="仿宋_GB2312" w:hAnsi="仿宋" w:eastAsia="仿宋_GB2312" w:cs="宋体"/>
          <w:sz w:val="32"/>
          <w:szCs w:val="32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月2</w:t>
      </w:r>
      <w:r>
        <w:rPr>
          <w:rFonts w:ascii="仿宋_GB2312" w:hAnsi="仿宋" w:eastAsia="仿宋_GB2312" w:cs="宋体"/>
          <w:sz w:val="32"/>
          <w:szCs w:val="32"/>
        </w:rPr>
        <w:t>2</w:t>
      </w:r>
      <w:r>
        <w:rPr>
          <w:rFonts w:hint="eastAsia" w:ascii="仿宋_GB2312" w:hAnsi="仿宋" w:eastAsia="仿宋_GB2312" w:cs="宋体"/>
          <w:sz w:val="32"/>
          <w:szCs w:val="32"/>
        </w:rPr>
        <w:t>日由学校考核小组对报送材料进行</w:t>
      </w:r>
      <w:bookmarkEnd w:id="2"/>
      <w:bookmarkEnd w:id="3"/>
      <w:r>
        <w:rPr>
          <w:rFonts w:hint="eastAsia" w:ascii="仿宋_GB2312" w:hAnsi="仿宋" w:eastAsia="仿宋_GB2312" w:cs="宋体"/>
          <w:sz w:val="32"/>
          <w:szCs w:val="32"/>
        </w:rPr>
        <w:t>审核、现场复核，抽查仪器设备考核情况。</w:t>
      </w:r>
    </w:p>
    <w:p w14:paraId="7142BEB1">
      <w:pPr>
        <w:widowControl/>
        <w:spacing w:line="580" w:lineRule="exact"/>
        <w:ind w:firstLine="645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四、其他：</w:t>
      </w:r>
    </w:p>
    <w:p w14:paraId="289A90DA">
      <w:pPr>
        <w:widowControl/>
        <w:spacing w:line="580" w:lineRule="exact"/>
        <w:ind w:firstLine="480" w:firstLineChars="15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（一）已审核降级管理的贵重仪器设备不参加考核。</w:t>
      </w:r>
    </w:p>
    <w:p w14:paraId="636ACB8D">
      <w:pPr>
        <w:widowControl/>
        <w:spacing w:line="580" w:lineRule="exact"/>
        <w:ind w:firstLine="480" w:firstLineChars="15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（二）根</w:t>
      </w:r>
      <w:bookmarkStart w:id="4" w:name="OLE_LINK6"/>
      <w:bookmarkStart w:id="5" w:name="OLE_LINK5"/>
      <w:r>
        <w:rPr>
          <w:rFonts w:hint="eastAsia" w:ascii="仿宋_GB2312" w:hAnsi="仿宋" w:eastAsia="仿宋_GB2312" w:cs="宋体"/>
          <w:kern w:val="0"/>
          <w:sz w:val="32"/>
          <w:szCs w:val="32"/>
        </w:rPr>
        <w:t>据本年度考核情况对长期不能发挥作用、机时利用率较低、考核不合格的贵重仪器设备，将对所属单位、部门下发限期整改通知，整改期间暂停受理该单位贵重仪器设备购置论证业务。</w:t>
      </w:r>
      <w:bookmarkEnd w:id="4"/>
      <w:bookmarkEnd w:id="5"/>
      <w:r>
        <w:rPr>
          <w:rFonts w:hint="eastAsia" w:ascii="仿宋_GB2312" w:hAnsi="仿宋" w:eastAsia="仿宋_GB2312" w:cs="宋体"/>
          <w:kern w:val="0"/>
          <w:sz w:val="32"/>
          <w:szCs w:val="32"/>
        </w:rPr>
        <w:t>考核结果将作为202</w:t>
      </w:r>
      <w:r>
        <w:rPr>
          <w:rFonts w:ascii="仿宋_GB2312" w:hAnsi="仿宋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年度学校贵重仪器设备购置论证审批、维修费用申请使用的重要依据。</w:t>
      </w:r>
    </w:p>
    <w:p w14:paraId="261DF8B1">
      <w:pPr>
        <w:widowControl/>
        <w:spacing w:line="580" w:lineRule="exact"/>
        <w:ind w:firstLine="480" w:firstLineChars="15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（三）对符合《河北工业大学贵重仪器设备共享平台管理实施细则》河北工大〔2023〕6号文件要求需加入贵重仪器设备共享平台而未加入的，请填写《共享平台仪器设备信息采集表》（附件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）并将电子版及仪器设备图片发送至 2019107@hebut.edu.cn, 纸质版签字盖章后报送资产处设备管理科（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北辰校区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体育中心2</w:t>
      </w:r>
      <w:r>
        <w:rPr>
          <w:rFonts w:ascii="仿宋_GB2312" w:hAnsi="仿宋" w:eastAsia="仿宋_GB2312" w:cs="宋体"/>
          <w:kern w:val="0"/>
          <w:sz w:val="32"/>
          <w:szCs w:val="32"/>
        </w:rPr>
        <w:t>25-2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或红桥校区东院原电工厂第二排平房105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）。</w:t>
      </w:r>
    </w:p>
    <w:p w14:paraId="2B325CB6">
      <w:pPr>
        <w:widowControl/>
        <w:spacing w:line="580" w:lineRule="exact"/>
        <w:ind w:firstLine="480" w:firstLineChars="150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（四）有关考核工作可咨询设备管理科，联系人：兰老师、谭老师，联系电话：60438473。</w:t>
      </w:r>
    </w:p>
    <w:p w14:paraId="0A7BA980">
      <w:pPr>
        <w:widowControl/>
        <w:spacing w:line="58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4AE5A41E"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bookmarkStart w:id="6" w:name="_GoBack"/>
      <w:bookmarkEnd w:id="6"/>
      <w:r>
        <w:rPr>
          <w:rFonts w:hint="eastAsia" w:ascii="仿宋_GB2312" w:hAnsi="仿宋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新增考核设备汇总目录</w:t>
      </w:r>
    </w:p>
    <w:p w14:paraId="38EA4A40">
      <w:pPr>
        <w:widowControl/>
        <w:numPr>
          <w:numId w:val="0"/>
        </w:numPr>
        <w:spacing w:line="580" w:lineRule="exact"/>
        <w:ind w:leftChars="79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新增人员信息导入表</w:t>
      </w:r>
    </w:p>
    <w:p w14:paraId="3904F8E7">
      <w:pPr>
        <w:widowControl/>
        <w:numPr>
          <w:numId w:val="0"/>
        </w:numPr>
        <w:spacing w:line="580" w:lineRule="exact"/>
        <w:ind w:leftChars="79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《河北工业大学贵重仪器设备使用效益及管理考核评审办法》（河北工大〔2</w:t>
      </w:r>
      <w:r>
        <w:rPr>
          <w:rFonts w:ascii="仿宋_GB2312" w:hAnsi="仿宋" w:eastAsia="仿宋_GB2312" w:cs="宋体"/>
          <w:kern w:val="0"/>
          <w:sz w:val="32"/>
          <w:szCs w:val="32"/>
        </w:rPr>
        <w:t>023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</w:t>
      </w:r>
      <w:r>
        <w:rPr>
          <w:rFonts w:ascii="仿宋_GB2312" w:hAnsi="仿宋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号）</w:t>
      </w:r>
    </w:p>
    <w:p w14:paraId="337FD647">
      <w:pPr>
        <w:widowControl/>
        <w:numPr>
          <w:numId w:val="0"/>
        </w:numPr>
        <w:spacing w:line="580" w:lineRule="exact"/>
        <w:ind w:leftChars="79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《河北工业大学贵重仪器共享平台管理实施细则》（河北工大〔2023〕</w:t>
      </w:r>
      <w:r>
        <w:rPr>
          <w:rFonts w:ascii="仿宋_GB2312" w:hAnsi="仿宋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号）</w:t>
      </w:r>
    </w:p>
    <w:p w14:paraId="6DEE52E8">
      <w:pPr>
        <w:widowControl/>
        <w:numPr>
          <w:numId w:val="0"/>
        </w:numPr>
        <w:spacing w:line="580" w:lineRule="exact"/>
        <w:ind w:leftChars="79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共享平台仪器设备信息采集表</w:t>
      </w:r>
    </w:p>
    <w:p w14:paraId="574FCA9B">
      <w:pPr>
        <w:widowControl/>
        <w:numPr>
          <w:numId w:val="0"/>
        </w:numPr>
        <w:spacing w:line="580" w:lineRule="exact"/>
        <w:ind w:leftChars="79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ascii="仿宋_GB2312" w:hAnsi="仿宋" w:eastAsia="仿宋_GB2312" w:cs="宋体"/>
          <w:kern w:val="0"/>
          <w:sz w:val="32"/>
          <w:szCs w:val="32"/>
        </w:rPr>
        <w:t>2023-2024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学年考核结果</w:t>
      </w:r>
    </w:p>
    <w:p w14:paraId="6999A2F5">
      <w:pPr>
        <w:widowControl/>
        <w:numPr>
          <w:ilvl w:val="0"/>
          <w:numId w:val="0"/>
        </w:numPr>
        <w:spacing w:line="580" w:lineRule="exact"/>
        <w:ind w:firstLine="1600" w:firstLineChars="5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3E9EB1E0">
      <w:pPr>
        <w:widowControl/>
        <w:numPr>
          <w:ilvl w:val="0"/>
          <w:numId w:val="0"/>
        </w:numPr>
        <w:spacing w:line="580" w:lineRule="exact"/>
        <w:ind w:firstLine="1600" w:firstLineChars="5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57028B19">
      <w:pPr>
        <w:widowControl/>
        <w:spacing w:line="580" w:lineRule="exact"/>
        <w:ind w:firstLine="5120" w:firstLineChars="1600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资产与实验室管理处</w:t>
      </w:r>
    </w:p>
    <w:p w14:paraId="179F233D">
      <w:pPr>
        <w:widowControl/>
        <w:spacing w:line="580" w:lineRule="exact"/>
        <w:ind w:firstLine="3856" w:firstLineChars="1205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202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778497"/>
    </w:sdtPr>
    <w:sdtContent>
      <w:p w14:paraId="57CABEB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8029E9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7D"/>
    <w:rsid w:val="00047723"/>
    <w:rsid w:val="00056D42"/>
    <w:rsid w:val="00061DF8"/>
    <w:rsid w:val="00064B07"/>
    <w:rsid w:val="000801BF"/>
    <w:rsid w:val="0008133C"/>
    <w:rsid w:val="000A49A1"/>
    <w:rsid w:val="00116686"/>
    <w:rsid w:val="00116AC1"/>
    <w:rsid w:val="00137670"/>
    <w:rsid w:val="00151709"/>
    <w:rsid w:val="00152B72"/>
    <w:rsid w:val="00162AE7"/>
    <w:rsid w:val="0016448C"/>
    <w:rsid w:val="001757AD"/>
    <w:rsid w:val="001A53E6"/>
    <w:rsid w:val="001A5BA8"/>
    <w:rsid w:val="001F51DE"/>
    <w:rsid w:val="00243E6B"/>
    <w:rsid w:val="00264314"/>
    <w:rsid w:val="002B7303"/>
    <w:rsid w:val="00337D70"/>
    <w:rsid w:val="0036611D"/>
    <w:rsid w:val="003764F1"/>
    <w:rsid w:val="003C4F76"/>
    <w:rsid w:val="003E6DAF"/>
    <w:rsid w:val="00422404"/>
    <w:rsid w:val="004442EC"/>
    <w:rsid w:val="00450FD6"/>
    <w:rsid w:val="0045602F"/>
    <w:rsid w:val="004605AA"/>
    <w:rsid w:val="00461643"/>
    <w:rsid w:val="00462A74"/>
    <w:rsid w:val="004741EA"/>
    <w:rsid w:val="00477A4D"/>
    <w:rsid w:val="004A22BB"/>
    <w:rsid w:val="004A3EAB"/>
    <w:rsid w:val="004F0125"/>
    <w:rsid w:val="004F59C6"/>
    <w:rsid w:val="00504647"/>
    <w:rsid w:val="0052254A"/>
    <w:rsid w:val="005471BB"/>
    <w:rsid w:val="00560326"/>
    <w:rsid w:val="00580255"/>
    <w:rsid w:val="00585F96"/>
    <w:rsid w:val="00586569"/>
    <w:rsid w:val="005923E6"/>
    <w:rsid w:val="005F4181"/>
    <w:rsid w:val="00601654"/>
    <w:rsid w:val="00627ABF"/>
    <w:rsid w:val="00630B00"/>
    <w:rsid w:val="00645C9D"/>
    <w:rsid w:val="00664F0F"/>
    <w:rsid w:val="006A4426"/>
    <w:rsid w:val="006F76D3"/>
    <w:rsid w:val="00702C68"/>
    <w:rsid w:val="00710997"/>
    <w:rsid w:val="00723989"/>
    <w:rsid w:val="00726468"/>
    <w:rsid w:val="00727CA5"/>
    <w:rsid w:val="00745FEE"/>
    <w:rsid w:val="00754B33"/>
    <w:rsid w:val="00793DAA"/>
    <w:rsid w:val="00796664"/>
    <w:rsid w:val="007A7F66"/>
    <w:rsid w:val="007B62EE"/>
    <w:rsid w:val="007D321C"/>
    <w:rsid w:val="007E5E4F"/>
    <w:rsid w:val="007F1CC4"/>
    <w:rsid w:val="00803DFA"/>
    <w:rsid w:val="00811C77"/>
    <w:rsid w:val="00852034"/>
    <w:rsid w:val="00853187"/>
    <w:rsid w:val="00861514"/>
    <w:rsid w:val="0087651B"/>
    <w:rsid w:val="008825F3"/>
    <w:rsid w:val="008C01B7"/>
    <w:rsid w:val="008C275A"/>
    <w:rsid w:val="008F4EE2"/>
    <w:rsid w:val="009509D9"/>
    <w:rsid w:val="00954F6E"/>
    <w:rsid w:val="00981F88"/>
    <w:rsid w:val="009C50D7"/>
    <w:rsid w:val="009C5FF3"/>
    <w:rsid w:val="00A303D8"/>
    <w:rsid w:val="00A309DE"/>
    <w:rsid w:val="00A36DE4"/>
    <w:rsid w:val="00A61D4C"/>
    <w:rsid w:val="00A93EF5"/>
    <w:rsid w:val="00AA3D98"/>
    <w:rsid w:val="00AB3F66"/>
    <w:rsid w:val="00AE10E3"/>
    <w:rsid w:val="00AF2BAC"/>
    <w:rsid w:val="00B0355D"/>
    <w:rsid w:val="00B3142A"/>
    <w:rsid w:val="00B3692E"/>
    <w:rsid w:val="00B444A8"/>
    <w:rsid w:val="00B73388"/>
    <w:rsid w:val="00B75695"/>
    <w:rsid w:val="00B75B0A"/>
    <w:rsid w:val="00B85D24"/>
    <w:rsid w:val="00B90F04"/>
    <w:rsid w:val="00B97AEF"/>
    <w:rsid w:val="00BB6B57"/>
    <w:rsid w:val="00BE6B9B"/>
    <w:rsid w:val="00C235CD"/>
    <w:rsid w:val="00C25011"/>
    <w:rsid w:val="00C7154C"/>
    <w:rsid w:val="00CB76A9"/>
    <w:rsid w:val="00CC1C5E"/>
    <w:rsid w:val="00CD7FFC"/>
    <w:rsid w:val="00D0037D"/>
    <w:rsid w:val="00D225E5"/>
    <w:rsid w:val="00D4728A"/>
    <w:rsid w:val="00D47D9F"/>
    <w:rsid w:val="00DB369B"/>
    <w:rsid w:val="00DB5AD5"/>
    <w:rsid w:val="00DC5775"/>
    <w:rsid w:val="00E12628"/>
    <w:rsid w:val="00E54CEA"/>
    <w:rsid w:val="00E7653E"/>
    <w:rsid w:val="00E93690"/>
    <w:rsid w:val="00EA0FC5"/>
    <w:rsid w:val="00ED2EF1"/>
    <w:rsid w:val="00EE72E7"/>
    <w:rsid w:val="00EF559E"/>
    <w:rsid w:val="00F02730"/>
    <w:rsid w:val="00F43007"/>
    <w:rsid w:val="00F5163C"/>
    <w:rsid w:val="00F62F45"/>
    <w:rsid w:val="00FA5196"/>
    <w:rsid w:val="00FB4D5B"/>
    <w:rsid w:val="00FF0EE6"/>
    <w:rsid w:val="01B32947"/>
    <w:rsid w:val="05DB4947"/>
    <w:rsid w:val="0B5521A0"/>
    <w:rsid w:val="0D18318F"/>
    <w:rsid w:val="0EBB2FCE"/>
    <w:rsid w:val="11D87F8D"/>
    <w:rsid w:val="193A79D8"/>
    <w:rsid w:val="1EA32C6B"/>
    <w:rsid w:val="1EE67621"/>
    <w:rsid w:val="22D948AA"/>
    <w:rsid w:val="27770019"/>
    <w:rsid w:val="28DE30B2"/>
    <w:rsid w:val="2AE1039A"/>
    <w:rsid w:val="2C775C36"/>
    <w:rsid w:val="326B4957"/>
    <w:rsid w:val="35883A79"/>
    <w:rsid w:val="38AC70B9"/>
    <w:rsid w:val="3B547552"/>
    <w:rsid w:val="3F613070"/>
    <w:rsid w:val="4B220396"/>
    <w:rsid w:val="50DD5926"/>
    <w:rsid w:val="51DF6918"/>
    <w:rsid w:val="57D26226"/>
    <w:rsid w:val="5E2224EE"/>
    <w:rsid w:val="6080089D"/>
    <w:rsid w:val="60E30843"/>
    <w:rsid w:val="639C0CC3"/>
    <w:rsid w:val="6B164BD1"/>
    <w:rsid w:val="752A0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qFormat/>
    <w:uiPriority w:val="0"/>
    <w:pPr>
      <w:jc w:val="left"/>
    </w:pPr>
  </w:style>
  <w:style w:type="paragraph" w:styleId="3">
    <w:name w:val="Balloon Text"/>
    <w:basedOn w:val="1"/>
    <w:link w:val="33"/>
    <w:qFormat/>
    <w:uiPriority w:val="0"/>
    <w:rPr>
      <w:sz w:val="18"/>
      <w:szCs w:val="18"/>
    </w:rPr>
  </w:style>
  <w:style w:type="paragraph" w:styleId="4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paragraph" w:styleId="7">
    <w:name w:val="annotation subject"/>
    <w:basedOn w:val="2"/>
    <w:next w:val="2"/>
    <w:link w:val="3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2">
    <w:name w:val="Hyperlink"/>
    <w:basedOn w:val="10"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tmpztreemove_arrow"/>
    <w:basedOn w:val="10"/>
    <w:qFormat/>
    <w:uiPriority w:val="0"/>
  </w:style>
  <w:style w:type="character" w:customStyle="1" w:styleId="15">
    <w:name w:val="drapbtn"/>
    <w:basedOn w:val="10"/>
    <w:qFormat/>
    <w:uiPriority w:val="0"/>
  </w:style>
  <w:style w:type="character" w:customStyle="1" w:styleId="16">
    <w:name w:val="cdropright"/>
    <w:basedOn w:val="10"/>
    <w:qFormat/>
    <w:uiPriority w:val="0"/>
  </w:style>
  <w:style w:type="character" w:customStyle="1" w:styleId="17">
    <w:name w:val="cdropleft"/>
    <w:basedOn w:val="10"/>
    <w:qFormat/>
    <w:uiPriority w:val="0"/>
  </w:style>
  <w:style w:type="character" w:customStyle="1" w:styleId="18">
    <w:name w:val="w32"/>
    <w:basedOn w:val="10"/>
    <w:qFormat/>
    <w:uiPriority w:val="0"/>
  </w:style>
  <w:style w:type="character" w:customStyle="1" w:styleId="19">
    <w:name w:val="common_over_page_btn"/>
    <w:basedOn w:val="10"/>
    <w:qFormat/>
    <w:uiPriority w:val="0"/>
    <w:rPr>
      <w:bdr w:val="single" w:color="D2D2D2" w:sz="6" w:space="0"/>
      <w:shd w:val="clear" w:color="auto" w:fill="EDEDED"/>
    </w:rPr>
  </w:style>
  <w:style w:type="character" w:customStyle="1" w:styleId="20">
    <w:name w:val="common_over_page_btn1"/>
    <w:basedOn w:val="10"/>
    <w:qFormat/>
    <w:uiPriority w:val="0"/>
  </w:style>
  <w:style w:type="character" w:customStyle="1" w:styleId="21">
    <w:name w:val="hilite6"/>
    <w:basedOn w:val="10"/>
    <w:qFormat/>
    <w:uiPriority w:val="0"/>
    <w:rPr>
      <w:color w:val="FFFFFF"/>
      <w:shd w:val="clear" w:color="auto" w:fill="666677"/>
    </w:rPr>
  </w:style>
  <w:style w:type="character" w:customStyle="1" w:styleId="22">
    <w:name w:val="active12"/>
    <w:basedOn w:val="10"/>
    <w:qFormat/>
    <w:uiPriority w:val="0"/>
    <w:rPr>
      <w:color w:val="00FF00"/>
      <w:shd w:val="clear" w:color="auto" w:fill="111111"/>
    </w:rPr>
  </w:style>
  <w:style w:type="character" w:customStyle="1" w:styleId="23">
    <w:name w:val="pagechatarealistclose_box"/>
    <w:basedOn w:val="10"/>
    <w:qFormat/>
    <w:uiPriority w:val="0"/>
  </w:style>
  <w:style w:type="character" w:customStyle="1" w:styleId="24">
    <w:name w:val="pagechatarealistclose_box1"/>
    <w:basedOn w:val="10"/>
    <w:qFormat/>
    <w:uiPriority w:val="0"/>
  </w:style>
  <w:style w:type="character" w:customStyle="1" w:styleId="25">
    <w:name w:val="ico1654"/>
    <w:basedOn w:val="10"/>
    <w:qFormat/>
    <w:uiPriority w:val="0"/>
  </w:style>
  <w:style w:type="character" w:customStyle="1" w:styleId="26">
    <w:name w:val="ico1655"/>
    <w:basedOn w:val="10"/>
    <w:qFormat/>
    <w:uiPriority w:val="0"/>
  </w:style>
  <w:style w:type="character" w:customStyle="1" w:styleId="27">
    <w:name w:val="button2"/>
    <w:basedOn w:val="10"/>
    <w:qFormat/>
    <w:uiPriority w:val="0"/>
  </w:style>
  <w:style w:type="character" w:customStyle="1" w:styleId="28">
    <w:name w:val="cy"/>
    <w:basedOn w:val="10"/>
    <w:qFormat/>
    <w:uiPriority w:val="0"/>
  </w:style>
  <w:style w:type="character" w:customStyle="1" w:styleId="29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批注主题 字符"/>
    <w:basedOn w:val="31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3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1119</Characters>
  <Lines>8</Lines>
  <Paragraphs>2</Paragraphs>
  <TotalTime>5859</TotalTime>
  <ScaleCrop>false</ScaleCrop>
  <LinksUpToDate>false</LinksUpToDate>
  <CharactersWithSpaces>1130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2025-11-04T02:03:00Z</dcterms:created>
  <dc:creator>User</dc:creator>
  <cp:lastModifiedBy>葛高彬</cp:lastModifiedBy>
  <cp:lastPrinted>2020-09-29T05:52:00Z</cp:lastPrinted>
  <dcterms:modified xsi:type="dcterms:W3CDTF">2025-11-10T08:56:38Z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F0B751457B2D4D4794776E4937D43DBF</vt:lpwstr>
  </property>
  <property fmtid="{D5CDD505-2E9C-101B-9397-08002B2CF9AE}" pid="4" name="KSOTemplateDocerSaveRecord">
    <vt:lpwstr>eyJoZGlkIjoiMWExNjRkOTYyMjFhYjc5MGEyZjlhM2Q5MzhiYTcwNzgiLCJ1c2VySWQiOiI0NDU5NjEyMjMifQ==</vt:lpwstr>
  </property>
</Properties>
</file>