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1C2C9">
      <w:pPr>
        <w:spacing w:line="580" w:lineRule="exact"/>
        <w:jc w:val="center"/>
        <w:rPr>
          <w:rFonts w:ascii="方正小标宋简体" w:hAnsi="微软雅黑" w:eastAsia="方正小标宋简体"/>
          <w:bCs/>
          <w:color w:val="2A2F35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color w:val="2A2F35"/>
          <w:sz w:val="44"/>
          <w:szCs w:val="44"/>
          <w:shd w:val="clear" w:color="auto" w:fill="FFFFFF"/>
        </w:rPr>
        <w:t>关于报送2024年度高等教育质量监测国家数据平台实验室数据的通知</w:t>
      </w:r>
    </w:p>
    <w:p w14:paraId="10ABDEB7">
      <w:pPr>
        <w:spacing w:line="580" w:lineRule="exact"/>
        <w:rPr>
          <w:rFonts w:ascii="微软雅黑" w:hAnsi="微软雅黑" w:eastAsia="微软雅黑"/>
          <w:b/>
          <w:bCs/>
          <w:color w:val="2A2F35"/>
          <w:sz w:val="30"/>
          <w:szCs w:val="30"/>
          <w:shd w:val="clear" w:color="auto" w:fill="FFFFFF"/>
        </w:rPr>
      </w:pPr>
    </w:p>
    <w:p w14:paraId="2883B32C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校内各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单位、部门：</w:t>
      </w:r>
    </w:p>
    <w:p w14:paraId="1BE0232E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根据学校关于开展2024年度高等教育质量监测国家数据采集工作安排部署和文件要求，现向各单位、部门采集我校本科实验场所及本科实验设备等相关数据信息。具体要求如下：</w:t>
      </w:r>
    </w:p>
    <w:p w14:paraId="3871CC88">
      <w:pPr>
        <w:spacing w:line="58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一、数据填报注意事项</w:t>
      </w:r>
    </w:p>
    <w:p w14:paraId="022D649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sz w:val="32"/>
          <w:szCs w:val="32"/>
        </w:rPr>
        <w:t>本次数据采集统计时间段为</w:t>
      </w:r>
      <w:r>
        <w:rPr>
          <w:rFonts w:hint="eastAsia" w:ascii="仿宋_GB2312" w:eastAsia="仿宋_GB2312"/>
          <w:b/>
          <w:bCs/>
          <w:sz w:val="32"/>
          <w:szCs w:val="32"/>
        </w:rPr>
        <w:t>时点（截至时间为2024年9月30日）</w:t>
      </w:r>
      <w:r>
        <w:rPr>
          <w:rFonts w:hint="eastAsia" w:ascii="仿宋_GB2312" w:eastAsia="仿宋_GB2312"/>
          <w:sz w:val="32"/>
          <w:szCs w:val="32"/>
        </w:rPr>
        <w:t>，报送范围为《高等教育质量监测国家数据平台》“表1-7-1本科实验场所”、“表2-6本科实验设备情况”</w:t>
      </w:r>
      <w:r>
        <w:rPr>
          <w:rFonts w:hint="eastAsia" w:ascii="仿宋_GB2312" w:eastAsia="仿宋_GB2312"/>
          <w:sz w:val="32"/>
          <w:szCs w:val="32"/>
          <w:lang w:eastAsia="zh-CN"/>
        </w:rPr>
        <w:t>、“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实验室清单</w:t>
      </w:r>
      <w:r>
        <w:rPr>
          <w:rFonts w:hint="eastAsia" w:ascii="仿宋_GB2312" w:eastAsia="仿宋_GB2312"/>
          <w:sz w:val="32"/>
          <w:szCs w:val="32"/>
          <w:lang w:eastAsia="zh-CN"/>
        </w:rPr>
        <w:t>”（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教学评估急需数据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中要求填报的内容。</w:t>
      </w:r>
    </w:p>
    <w:p w14:paraId="72364E6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二）关于</w:t>
      </w:r>
      <w:r>
        <w:rPr>
          <w:rFonts w:hint="eastAsia" w:ascii="仿宋_GB2312" w:eastAsia="仿宋_GB2312"/>
          <w:sz w:val="32"/>
          <w:szCs w:val="32"/>
        </w:rPr>
        <w:t>表1-7-1（本科实验场所）</w:t>
      </w:r>
    </w:p>
    <w:p w14:paraId="6B1CB25E"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此表填报内容需按</w:t>
      </w:r>
      <w:r>
        <w:rPr>
          <w:rFonts w:hint="eastAsia" w:ascii="仿宋_GB2312" w:eastAsia="仿宋_GB2312"/>
          <w:b/>
          <w:bCs/>
          <w:sz w:val="32"/>
          <w:szCs w:val="32"/>
        </w:rPr>
        <w:t>单个实验室（房间）填报</w:t>
      </w:r>
      <w:r>
        <w:rPr>
          <w:rFonts w:hint="eastAsia" w:ascii="仿宋_GB2312" w:eastAsia="仿宋_GB2312"/>
          <w:sz w:val="32"/>
          <w:szCs w:val="32"/>
        </w:rPr>
        <w:t>。与校外签订的实验场所不包含在内。</w:t>
      </w:r>
    </w:p>
    <w:p w14:paraId="08E6E4FE"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“实验场所代码”：</w:t>
      </w:r>
      <w:r>
        <w:rPr>
          <w:rFonts w:hint="eastAsia" w:ascii="仿宋_GB2312" w:eastAsia="仿宋_GB2312"/>
          <w:b/>
          <w:bCs/>
          <w:sz w:val="32"/>
          <w:szCs w:val="32"/>
        </w:rPr>
        <w:t>指学校对实验场所编码，具有唯一性，每条记录不能重复，面积不能重复计算。</w:t>
      </w:r>
      <w:r>
        <w:rPr>
          <w:rFonts w:hint="eastAsia" w:ascii="仿宋_GB2312" w:eastAsia="仿宋_GB2312"/>
          <w:sz w:val="32"/>
          <w:szCs w:val="32"/>
        </w:rPr>
        <w:t>若某个实验室归两个院（系）共同所有，“所属单位名称”选其一。但若两个房间都是同样的实验室，所开实验都一样，填两条记录，实验场所名称可相同（实验场所代码必唯一）。</w:t>
      </w:r>
    </w:p>
    <w:p w14:paraId="6445D966"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实验室需区分基础实验室、专业实验室、实习场所、实训场地，请不要选择“其他”，否则系统将不统计相关数据，导致相关指标数据降低。</w:t>
      </w:r>
    </w:p>
    <w:p w14:paraId="280D27D8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此表填报可参考2023年的表1-7-1（附件4）。</w:t>
      </w:r>
    </w:p>
    <w:p w14:paraId="45F85C10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eastAsia="仿宋_GB2312"/>
          <w:sz w:val="32"/>
          <w:szCs w:val="32"/>
        </w:rPr>
        <w:t>此表要和附件3实验室清单一一对应。</w:t>
      </w:r>
    </w:p>
    <w:p w14:paraId="5A54B8F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eastAsia="仿宋_GB2312"/>
          <w:b/>
          <w:bCs/>
          <w:sz w:val="32"/>
          <w:szCs w:val="32"/>
        </w:rPr>
        <w:t>表格1-7-1的填报须标出在去年的表格基础上改动的数据。</w:t>
      </w:r>
    </w:p>
    <w:p w14:paraId="66B8B7B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三）关于</w:t>
      </w:r>
      <w:r>
        <w:rPr>
          <w:rFonts w:hint="eastAsia" w:ascii="仿宋_GB2312" w:eastAsia="仿宋_GB2312"/>
          <w:sz w:val="32"/>
          <w:szCs w:val="32"/>
        </w:rPr>
        <w:t>表2-6（本科实验设备情况）</w:t>
      </w:r>
    </w:p>
    <w:p w14:paraId="3774A6A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实验场所指</w:t>
      </w:r>
      <w:r>
        <w:rPr>
          <w:rFonts w:hint="eastAsia" w:ascii="仿宋_GB2312" w:eastAsia="仿宋_GB2312"/>
          <w:b/>
          <w:bCs/>
          <w:sz w:val="32"/>
          <w:szCs w:val="32"/>
        </w:rPr>
        <w:t>用于本科实验教学的实验场所</w:t>
      </w:r>
      <w:r>
        <w:rPr>
          <w:rFonts w:hint="eastAsia" w:ascii="仿宋_GB2312" w:eastAsia="仿宋_GB2312"/>
          <w:sz w:val="32"/>
          <w:szCs w:val="32"/>
        </w:rPr>
        <w:t>，其中实验场所代码及实验场所名称与表1-7-1（本科实验场所）保持一致。</w:t>
      </w:r>
    </w:p>
    <w:p w14:paraId="7A43E8D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主要教学实验仪器设备（含软件）：指该实验室所拥有的用于本科教学的教学仪器（含软件）。仅统计耐用时间在一年以上，</w:t>
      </w:r>
      <w:r>
        <w:rPr>
          <w:rFonts w:hint="eastAsia" w:ascii="仿宋_GB2312" w:eastAsia="仿宋_GB2312"/>
          <w:b/>
          <w:bCs/>
          <w:sz w:val="32"/>
          <w:szCs w:val="32"/>
        </w:rPr>
        <w:t>单价1000元以上</w:t>
      </w:r>
      <w:r>
        <w:rPr>
          <w:rFonts w:hint="eastAsia" w:ascii="仿宋_GB2312" w:eastAsia="仿宋_GB2312"/>
          <w:sz w:val="32"/>
          <w:szCs w:val="32"/>
        </w:rPr>
        <w:t>的仪器设备（含软件），一行填报一台设备。</w:t>
      </w:r>
    </w:p>
    <w:p w14:paraId="4FE406C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关于设备编号，一台设备对应一个设备编号（不得重复）。仪器编号需与教育部实验室统计报表仪器编号保持一致。                             </w:t>
      </w:r>
    </w:p>
    <w:p w14:paraId="07238F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购置时间：</w:t>
      </w:r>
      <w:r>
        <w:rPr>
          <w:rFonts w:hint="eastAsia" w:ascii="仿宋_GB2312" w:eastAsia="仿宋_GB2312"/>
          <w:b/>
          <w:bCs/>
          <w:sz w:val="32"/>
          <w:szCs w:val="32"/>
        </w:rPr>
        <w:t>数据格式为字符型，长度为6，前四位表示年，后两位表示月（购置时间截止到202409）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F45466C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eastAsia="仿宋_GB2312"/>
          <w:sz w:val="32"/>
          <w:szCs w:val="32"/>
        </w:rPr>
        <w:t>此表填报可参考2023年的表2-6（附件5）。</w:t>
      </w:r>
    </w:p>
    <w:p w14:paraId="029800D4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四）关于实验室清单统计数据</w:t>
      </w:r>
    </w:p>
    <w:p w14:paraId="10741384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此统计表为本年度本科教学评估工作急需统计数据，统计数据需与表1-7-1保持对应一致，填报注意事项参考表格1-7-1。</w:t>
      </w:r>
    </w:p>
    <w:p w14:paraId="6C1E7882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二、统计数据报送要求</w:t>
      </w:r>
    </w:p>
    <w:p w14:paraId="151FE84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eastAsia="仿宋_GB2312"/>
          <w:sz w:val="32"/>
          <w:szCs w:val="32"/>
        </w:rPr>
        <w:t>表1-7-1（本科实验场所）和附件3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实验室清单2024年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月9日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下班前报送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  <w:r>
        <w:rPr>
          <w:rFonts w:hint="eastAsia" w:ascii="仿宋_GB2312" w:eastAsia="仿宋_GB2312"/>
          <w:sz w:val="32"/>
          <w:szCs w:val="32"/>
        </w:rPr>
        <w:t>表2-6（本科实验设备情况）2024年10月14日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下班前报送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B8A325E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单位、部门本着高度负责、实事求是的态度，予以高度重视，全面、准确、及时做好监测数据填报工作。各单位、部门负责人需对所填报的数据表格内容进行审查，填报数据经本单位、部门主管领导审核确认后，纸质版（主管领导签字、盖公章）报送资产与实验室管理处B</w:t>
      </w:r>
      <w:r>
        <w:rPr>
          <w:rFonts w:ascii="仿宋_GB2312" w:eastAsia="仿宋_GB2312"/>
          <w:sz w:val="32"/>
          <w:szCs w:val="32"/>
        </w:rPr>
        <w:t>322</w:t>
      </w:r>
      <w:r>
        <w:rPr>
          <w:rFonts w:hint="eastAsia" w:ascii="仿宋_GB2312" w:eastAsia="仿宋_GB2312"/>
          <w:sz w:val="32"/>
          <w:szCs w:val="32"/>
        </w:rPr>
        <w:t>办公室，电子版协同办公网（或Welink）发送给资产与实验室管理处边超。</w:t>
      </w:r>
    </w:p>
    <w:p w14:paraId="69E6A728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三、联系人及联系电话</w:t>
      </w:r>
    </w:p>
    <w:p w14:paraId="4EF349A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联系人：边超、葛高彬</w:t>
      </w:r>
    </w:p>
    <w:p w14:paraId="2B48A9E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联系电话：6043841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60438418</w:t>
      </w:r>
      <w:r>
        <w:rPr>
          <w:rFonts w:hint="eastAsia" w:ascii="仿宋_GB2312" w:eastAsia="仿宋_GB2312"/>
          <w:sz w:val="32"/>
          <w:szCs w:val="32"/>
        </w:rPr>
        <w:t>  </w:t>
      </w:r>
    </w:p>
    <w:p w14:paraId="740AB71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 w14:paraId="64E6345C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 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表1-7-1本科实验场所</w:t>
      </w:r>
    </w:p>
    <w:p w14:paraId="2D2E9CA1">
      <w:pPr>
        <w:numPr>
          <w:ilvl w:val="0"/>
          <w:numId w:val="1"/>
        </w:numPr>
        <w:spacing w:line="580" w:lineRule="exact"/>
        <w:ind w:left="1569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表2-6本科实验设备情况 </w:t>
      </w:r>
    </w:p>
    <w:p w14:paraId="691BD1CB">
      <w:pPr>
        <w:numPr>
          <w:ilvl w:val="0"/>
          <w:numId w:val="1"/>
        </w:numPr>
        <w:spacing w:line="580" w:lineRule="exact"/>
        <w:ind w:left="1569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（XXX单位）实验室清单</w:t>
      </w:r>
    </w:p>
    <w:p w14:paraId="2A50FDD7">
      <w:pPr>
        <w:numPr>
          <w:ilvl w:val="0"/>
          <w:numId w:val="1"/>
        </w:numPr>
        <w:spacing w:line="580" w:lineRule="exact"/>
        <w:ind w:left="1569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2023年全校表1-7-1本科实验场所（参考）</w:t>
      </w:r>
    </w:p>
    <w:p w14:paraId="6D748746">
      <w:pPr>
        <w:numPr>
          <w:ilvl w:val="0"/>
          <w:numId w:val="1"/>
        </w:numPr>
        <w:spacing w:line="580" w:lineRule="exact"/>
        <w:ind w:left="1569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2023年全校表2-6本科实验设备情况（参考）</w:t>
      </w:r>
    </w:p>
    <w:p w14:paraId="3CC4997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</w:t>
      </w:r>
      <w:bookmarkStart w:id="0" w:name="_GoBack"/>
      <w:bookmarkEnd w:id="0"/>
    </w:p>
    <w:p w14:paraId="0DC3F07D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                 资产与实验室管理处</w:t>
      </w:r>
    </w:p>
    <w:p w14:paraId="075F92A4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  2024年10月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591E17E"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618DB"/>
    <w:multiLevelType w:val="singleLevel"/>
    <w:tmpl w:val="9B1618D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56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NjRkOTYyMjFhYjc5MGEyZjlhM2Q5MzhiYTcwNzgifQ=="/>
  </w:docVars>
  <w:rsids>
    <w:rsidRoot w:val="0089255F"/>
    <w:rsid w:val="00010729"/>
    <w:rsid w:val="000320AC"/>
    <w:rsid w:val="00040FB5"/>
    <w:rsid w:val="000501E7"/>
    <w:rsid w:val="00097571"/>
    <w:rsid w:val="000E225C"/>
    <w:rsid w:val="000F6976"/>
    <w:rsid w:val="0015048B"/>
    <w:rsid w:val="00184775"/>
    <w:rsid w:val="001C0D1B"/>
    <w:rsid w:val="001F02E7"/>
    <w:rsid w:val="0020058B"/>
    <w:rsid w:val="00201911"/>
    <w:rsid w:val="00201F6A"/>
    <w:rsid w:val="00265E80"/>
    <w:rsid w:val="00266C87"/>
    <w:rsid w:val="002B1992"/>
    <w:rsid w:val="002F7079"/>
    <w:rsid w:val="003069D9"/>
    <w:rsid w:val="00316153"/>
    <w:rsid w:val="00317938"/>
    <w:rsid w:val="00323544"/>
    <w:rsid w:val="003346F5"/>
    <w:rsid w:val="00376A3B"/>
    <w:rsid w:val="00383917"/>
    <w:rsid w:val="00411CA2"/>
    <w:rsid w:val="00431037"/>
    <w:rsid w:val="00456479"/>
    <w:rsid w:val="00456F71"/>
    <w:rsid w:val="00483DC7"/>
    <w:rsid w:val="004A139B"/>
    <w:rsid w:val="004A2DEC"/>
    <w:rsid w:val="004E6A0B"/>
    <w:rsid w:val="00513BE6"/>
    <w:rsid w:val="00531033"/>
    <w:rsid w:val="0056628F"/>
    <w:rsid w:val="0060546B"/>
    <w:rsid w:val="00610C13"/>
    <w:rsid w:val="00625C3F"/>
    <w:rsid w:val="0063196D"/>
    <w:rsid w:val="00687877"/>
    <w:rsid w:val="00687AA7"/>
    <w:rsid w:val="006B4BC0"/>
    <w:rsid w:val="00730B99"/>
    <w:rsid w:val="007323E6"/>
    <w:rsid w:val="0075279C"/>
    <w:rsid w:val="00763A7C"/>
    <w:rsid w:val="00776FAB"/>
    <w:rsid w:val="007B28C9"/>
    <w:rsid w:val="007C2D38"/>
    <w:rsid w:val="007C41EE"/>
    <w:rsid w:val="0089255F"/>
    <w:rsid w:val="008B15AF"/>
    <w:rsid w:val="00955202"/>
    <w:rsid w:val="009771B0"/>
    <w:rsid w:val="009E7AC5"/>
    <w:rsid w:val="00A34BCE"/>
    <w:rsid w:val="00A7260C"/>
    <w:rsid w:val="00A856A5"/>
    <w:rsid w:val="00AB59BC"/>
    <w:rsid w:val="00AC2518"/>
    <w:rsid w:val="00AD7C1F"/>
    <w:rsid w:val="00B05C9C"/>
    <w:rsid w:val="00B3437C"/>
    <w:rsid w:val="00B34CEF"/>
    <w:rsid w:val="00BE4DE7"/>
    <w:rsid w:val="00C1091B"/>
    <w:rsid w:val="00C33FEB"/>
    <w:rsid w:val="00CB1334"/>
    <w:rsid w:val="00CC6361"/>
    <w:rsid w:val="00D054A7"/>
    <w:rsid w:val="00D4778E"/>
    <w:rsid w:val="00DA2FA7"/>
    <w:rsid w:val="00DA5FBE"/>
    <w:rsid w:val="00DC5314"/>
    <w:rsid w:val="00E302D8"/>
    <w:rsid w:val="00E47829"/>
    <w:rsid w:val="00E71128"/>
    <w:rsid w:val="00EE674E"/>
    <w:rsid w:val="00F25961"/>
    <w:rsid w:val="00F33D30"/>
    <w:rsid w:val="00F65A06"/>
    <w:rsid w:val="00F6642F"/>
    <w:rsid w:val="00F72CF6"/>
    <w:rsid w:val="00FC06B2"/>
    <w:rsid w:val="00FD06A6"/>
    <w:rsid w:val="05544226"/>
    <w:rsid w:val="0AA96AB6"/>
    <w:rsid w:val="0CDC67F7"/>
    <w:rsid w:val="16D4121A"/>
    <w:rsid w:val="177E1039"/>
    <w:rsid w:val="1CFD7657"/>
    <w:rsid w:val="25CB6B99"/>
    <w:rsid w:val="29FB0865"/>
    <w:rsid w:val="2A5F1835"/>
    <w:rsid w:val="2B1C6D6E"/>
    <w:rsid w:val="2C3A5674"/>
    <w:rsid w:val="2F544E84"/>
    <w:rsid w:val="2F9C03F4"/>
    <w:rsid w:val="317830D8"/>
    <w:rsid w:val="342519B6"/>
    <w:rsid w:val="384A50EA"/>
    <w:rsid w:val="39887131"/>
    <w:rsid w:val="3AC52EF5"/>
    <w:rsid w:val="40C549A5"/>
    <w:rsid w:val="43B22EF9"/>
    <w:rsid w:val="44553D96"/>
    <w:rsid w:val="47FA07C6"/>
    <w:rsid w:val="4C9B1483"/>
    <w:rsid w:val="4CA87F80"/>
    <w:rsid w:val="4F455BC5"/>
    <w:rsid w:val="52F047D2"/>
    <w:rsid w:val="54905ECA"/>
    <w:rsid w:val="555F276A"/>
    <w:rsid w:val="5592689C"/>
    <w:rsid w:val="560D5A05"/>
    <w:rsid w:val="59D464F6"/>
    <w:rsid w:val="5A79031F"/>
    <w:rsid w:val="5AD0214C"/>
    <w:rsid w:val="5E4B57FB"/>
    <w:rsid w:val="5F2F025C"/>
    <w:rsid w:val="5FB213EA"/>
    <w:rsid w:val="625E545A"/>
    <w:rsid w:val="63EB4ECB"/>
    <w:rsid w:val="6B6462F5"/>
    <w:rsid w:val="6B712159"/>
    <w:rsid w:val="756845CD"/>
    <w:rsid w:val="77005500"/>
    <w:rsid w:val="78CC0B0F"/>
    <w:rsid w:val="7A535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1196</Words>
  <Characters>1327</Characters>
  <Lines>9</Lines>
  <Paragraphs>2</Paragraphs>
  <TotalTime>5</TotalTime>
  <ScaleCrop>false</ScaleCrop>
  <LinksUpToDate>false</LinksUpToDate>
  <CharactersWithSpaces>1467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2022-09-21T01:41:00Z</dcterms:created>
  <dc:creator>葛高彬</dc:creator>
  <cp:lastModifiedBy>葛高彬</cp:lastModifiedBy>
  <dcterms:modified xsi:type="dcterms:W3CDTF">2024-10-10T08:42:58Z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F4259572B48644DA8E5B0CC33BF74B5D_12</vt:lpwstr>
  </property>
</Properties>
</file>