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34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kern w:val="6"/>
          <w:sz w:val="44"/>
          <w:szCs w:val="44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关于报送</w:t>
      </w:r>
      <w:r>
        <w:rPr>
          <w:rFonts w:hint="eastAsia" w:ascii="方正小标宋简体" w:hAnsi="宋体" w:eastAsia="方正小标宋简体"/>
          <w:kern w:val="6"/>
          <w:sz w:val="44"/>
          <w:szCs w:val="44"/>
          <w:lang w:val="en-US" w:eastAsia="zh-CN"/>
        </w:rPr>
        <w:t>2023-2024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年度教学科研用房核算</w:t>
      </w:r>
      <w:r>
        <w:rPr>
          <w:rFonts w:hint="eastAsia" w:ascii="方正小标宋简体" w:hAnsi="宋体" w:eastAsia="方正小标宋简体"/>
          <w:kern w:val="6"/>
          <w:sz w:val="44"/>
          <w:szCs w:val="44"/>
          <w:lang w:val="en-US" w:eastAsia="zh-CN"/>
        </w:rPr>
        <w:t>相关基础</w:t>
      </w:r>
      <w:r>
        <w:rPr>
          <w:rFonts w:hint="eastAsia" w:ascii="方正小标宋简体" w:hAnsi="宋体" w:eastAsia="方正小标宋简体"/>
          <w:kern w:val="6"/>
          <w:sz w:val="44"/>
          <w:szCs w:val="44"/>
        </w:rPr>
        <w:t>数据的通知</w:t>
      </w:r>
    </w:p>
    <w:p w14:paraId="137AA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kern w:val="6"/>
          <w:sz w:val="21"/>
          <w:szCs w:val="21"/>
        </w:rPr>
      </w:pPr>
    </w:p>
    <w:p w14:paraId="7640E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580" w:lineRule="exact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校内各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相关</w:t>
      </w:r>
      <w:r>
        <w:rPr>
          <w:rFonts w:hint="eastAsia" w:ascii="仿宋_GB2312" w:hAnsi="宋体" w:eastAsia="仿宋_GB2312" w:cs="宋体"/>
          <w:sz w:val="32"/>
          <w:szCs w:val="32"/>
        </w:rPr>
        <w:t>单位、部门：</w:t>
      </w:r>
    </w:p>
    <w:p w14:paraId="5A645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5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inherit" w:eastAsia="仿宋_GB2312"/>
          <w:sz w:val="32"/>
          <w:szCs w:val="32"/>
        </w:rPr>
        <w:t>根据《河北工业大学教学科研用房管理实施细则》（河北工大〔20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inherit" w:eastAsia="仿宋_GB2312"/>
          <w:sz w:val="32"/>
          <w:szCs w:val="32"/>
        </w:rPr>
        <w:t>〕</w:t>
      </w:r>
      <w:r>
        <w:rPr>
          <w:rFonts w:ascii="仿宋_GB2312" w:hAnsi="inherit" w:eastAsia="仿宋_GB2312"/>
          <w:sz w:val="32"/>
          <w:szCs w:val="32"/>
        </w:rPr>
        <w:t>77</w:t>
      </w:r>
      <w:r>
        <w:rPr>
          <w:rFonts w:hint="eastAsia" w:ascii="仿宋_GB2312" w:hAnsi="inherit" w:eastAsia="仿宋_GB2312"/>
          <w:sz w:val="32"/>
          <w:szCs w:val="32"/>
        </w:rPr>
        <w:t>号）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文件规定，拟组织</w:t>
      </w:r>
      <w:r>
        <w:rPr>
          <w:rFonts w:hint="eastAsia" w:ascii="仿宋_GB2312" w:hAnsi="inherit" w:eastAsia="仿宋_GB2312"/>
          <w:sz w:val="32"/>
          <w:szCs w:val="32"/>
        </w:rPr>
        <w:t>开展20</w:t>
      </w:r>
      <w:r>
        <w:rPr>
          <w:rFonts w:ascii="仿宋_GB2312" w:hAnsi="inherit" w:eastAsia="仿宋_GB2312"/>
          <w:sz w:val="32"/>
          <w:szCs w:val="32"/>
        </w:rPr>
        <w:t>23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inherit" w:eastAsia="仿宋_GB2312"/>
          <w:sz w:val="32"/>
          <w:szCs w:val="32"/>
        </w:rPr>
        <w:t>2</w:t>
      </w:r>
      <w:r>
        <w:rPr>
          <w:rFonts w:ascii="仿宋_GB2312" w:hAnsi="inherit" w:eastAsia="仿宋_GB2312"/>
          <w:sz w:val="32"/>
          <w:szCs w:val="32"/>
        </w:rPr>
        <w:t>024</w:t>
      </w:r>
      <w:r>
        <w:rPr>
          <w:rFonts w:hint="eastAsia" w:ascii="仿宋_GB2312" w:hAnsi="inherit" w:eastAsia="仿宋_GB2312"/>
          <w:sz w:val="32"/>
          <w:szCs w:val="32"/>
        </w:rPr>
        <w:t>年年度教学科研用房核算工作，</w:t>
      </w:r>
      <w:r>
        <w:rPr>
          <w:rFonts w:hint="eastAsia" w:ascii="仿宋_GB2312" w:hAnsi="inherit" w:eastAsia="仿宋_GB2312"/>
          <w:sz w:val="32"/>
          <w:szCs w:val="32"/>
          <w:lang w:val="en-US" w:eastAsia="zh-CN"/>
        </w:rPr>
        <w:t>核算基础数据需各相关单位、部门协助</w:t>
      </w:r>
      <w:r>
        <w:rPr>
          <w:rFonts w:hint="eastAsia" w:ascii="仿宋_GB2312" w:hAnsi="宋体" w:eastAsia="仿宋_GB2312" w:cs="宋体"/>
          <w:sz w:val="32"/>
          <w:szCs w:val="32"/>
        </w:rPr>
        <w:t>采集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具体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安排</w:t>
      </w:r>
      <w:r>
        <w:rPr>
          <w:rFonts w:hint="eastAsia" w:ascii="仿宋_GB2312" w:hAnsi="宋体" w:eastAsia="仿宋_GB2312" w:cs="宋体"/>
          <w:sz w:val="32"/>
          <w:szCs w:val="32"/>
        </w:rPr>
        <w:t>如下：</w:t>
      </w:r>
    </w:p>
    <w:p w14:paraId="37F1D968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一、核算数据统计节点及周期</w:t>
      </w:r>
    </w:p>
    <w:p w14:paraId="06916EE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房屋使用费核算按照2</w:t>
      </w:r>
      <w:r>
        <w:rPr>
          <w:rFonts w:ascii="仿宋_GB2312" w:hAnsi="宋体" w:eastAsia="仿宋_GB2312" w:cs="宋体"/>
          <w:sz w:val="32"/>
          <w:szCs w:val="32"/>
        </w:rPr>
        <w:t>024</w:t>
      </w:r>
      <w:r>
        <w:rPr>
          <w:rFonts w:hint="eastAsia" w:ascii="仿宋_GB2312" w:hAnsi="宋体" w:eastAsia="仿宋_GB2312" w:cs="宋体"/>
          <w:sz w:val="32"/>
          <w:szCs w:val="32"/>
        </w:rPr>
        <w:t>年9月3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日为核算数据的统计节点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统计周期为2023年10月至2024年9月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0D4185A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二、各相关单位、部门基础数据统计情况</w:t>
      </w:r>
    </w:p>
    <w:p w14:paraId="5DBC563C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（一）参与核算的各</w:t>
      </w:r>
      <w:r>
        <w:rPr>
          <w:rFonts w:hint="eastAsia" w:ascii="仿宋_GB2312" w:hAnsi="宋体" w:eastAsia="仿宋_GB2312" w:cs="宋体"/>
          <w:sz w:val="32"/>
          <w:szCs w:val="32"/>
        </w:rPr>
        <w:t>二级单位教职工人数按2</w:t>
      </w:r>
      <w:r>
        <w:rPr>
          <w:rFonts w:ascii="仿宋_GB2312" w:hAnsi="宋体" w:eastAsia="仿宋_GB2312" w:cs="宋体"/>
          <w:sz w:val="32"/>
          <w:szCs w:val="32"/>
        </w:rPr>
        <w:t>024</w:t>
      </w:r>
      <w:r>
        <w:rPr>
          <w:rFonts w:hint="eastAsia" w:ascii="仿宋_GB2312" w:hAnsi="宋体" w:eastAsia="仿宋_GB2312" w:cs="宋体"/>
          <w:sz w:val="32"/>
          <w:szCs w:val="32"/>
        </w:rPr>
        <w:t>年9月3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日实际在岗人数核算，教职工人数及职称等情况由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</w:rPr>
        <w:t>人力资源处</w:t>
      </w:r>
      <w:r>
        <w:rPr>
          <w:rFonts w:hint="eastAsia" w:ascii="仿宋_GB2312" w:hAnsi="宋体" w:eastAsia="仿宋_GB2312" w:cs="宋体"/>
          <w:b w:val="0"/>
          <w:bCs w:val="0"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提供（见附表一），校机关在学院有科研任务的双肩挑人员由各二级单位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确认并</w:t>
      </w:r>
      <w:r>
        <w:rPr>
          <w:rFonts w:hint="eastAsia" w:ascii="仿宋_GB2312" w:hAnsi="宋体" w:eastAsia="仿宋_GB2312" w:cs="宋体"/>
          <w:sz w:val="32"/>
          <w:szCs w:val="32"/>
        </w:rPr>
        <w:t>报送名单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64BB621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二）</w:t>
      </w:r>
      <w:r>
        <w:rPr>
          <w:rFonts w:hint="eastAsia" w:ascii="仿宋_GB2312" w:hAnsi="宋体" w:eastAsia="仿宋_GB2312" w:cs="宋体"/>
          <w:sz w:val="32"/>
          <w:szCs w:val="32"/>
        </w:rPr>
        <w:t>教学用房定额面积中的公共课实验室面积（见附表二）由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本科生院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  <w:lang w:val="en-US" w:eastAsia="zh-CN"/>
        </w:rPr>
        <w:t>协助</w:t>
      </w:r>
      <w:r>
        <w:rPr>
          <w:rFonts w:hint="eastAsia" w:ascii="仿宋_GB2312" w:hAnsi="宋体" w:eastAsia="仿宋_GB2312" w:cs="宋体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0D01812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三）</w:t>
      </w:r>
      <w:r>
        <w:rPr>
          <w:rFonts w:hint="eastAsia" w:ascii="仿宋_GB2312" w:hAnsi="宋体" w:eastAsia="仿宋_GB2312" w:cs="宋体"/>
          <w:sz w:val="32"/>
          <w:szCs w:val="32"/>
        </w:rPr>
        <w:t>全日制本科人数（见附表三）和研究生人数（见附表四）由</w:t>
      </w:r>
      <w:r>
        <w:rPr>
          <w:rFonts w:hint="eastAsia" w:ascii="仿宋_GB2312" w:hAnsi="宋体" w:eastAsia="仿宋_GB2312" w:cs="宋体"/>
          <w:b w:val="0"/>
          <w:bCs/>
          <w:sz w:val="32"/>
          <w:szCs w:val="32"/>
        </w:rPr>
        <w:t>本科生院、研究生院、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</w:rPr>
        <w:t>国际</w:t>
      </w:r>
      <w:r>
        <w:rPr>
          <w:rFonts w:hint="eastAsia" w:ascii="仿宋_GB2312" w:hAnsi="宋体" w:eastAsia="仿宋_GB2312" w:cs="宋体"/>
          <w:b w:val="0"/>
          <w:bCs/>
          <w:color w:val="auto"/>
          <w:sz w:val="32"/>
          <w:szCs w:val="32"/>
          <w:lang w:val="en-US" w:eastAsia="zh-CN"/>
        </w:rPr>
        <w:t>教育学院协助</w:t>
      </w:r>
      <w:r>
        <w:rPr>
          <w:rFonts w:hint="eastAsia" w:ascii="仿宋_GB2312" w:hAnsi="宋体" w:eastAsia="仿宋_GB2312" w:cs="宋体"/>
          <w:sz w:val="32"/>
          <w:szCs w:val="32"/>
        </w:rPr>
        <w:t>提供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669D2A07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四）</w:t>
      </w:r>
      <w:r>
        <w:rPr>
          <w:rFonts w:hint="eastAsia" w:ascii="仿宋_GB2312" w:hAnsi="宋体" w:eastAsia="仿宋_GB2312" w:cs="宋体"/>
          <w:sz w:val="32"/>
          <w:szCs w:val="32"/>
        </w:rPr>
        <w:t>科研重点平台面积由科学技术研究院、发展规划部和资产与实验室管理处会同相关二级单位协商确定（见附表五）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 w14:paraId="1D79554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三、数据报送</w:t>
      </w:r>
    </w:p>
    <w:p w14:paraId="4880E66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（一）参与核算的各相关</w:t>
      </w:r>
      <w:r>
        <w:rPr>
          <w:rFonts w:hint="eastAsia" w:ascii="仿宋_GB2312" w:hAnsi="宋体" w:eastAsia="仿宋_GB2312" w:cs="宋体"/>
          <w:sz w:val="32"/>
          <w:szCs w:val="32"/>
        </w:rPr>
        <w:t>二级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 w:cs="宋体"/>
          <w:sz w:val="32"/>
          <w:szCs w:val="32"/>
        </w:rPr>
        <w:t>会同资产与实验室管理处于9月</w:t>
      </w:r>
      <w:r>
        <w:rPr>
          <w:rFonts w:ascii="仿宋_GB2312" w:hAnsi="宋体" w:eastAsia="仿宋_GB2312" w:cs="宋体"/>
          <w:sz w:val="32"/>
          <w:szCs w:val="32"/>
        </w:rPr>
        <w:t>30</w:t>
      </w:r>
      <w:r>
        <w:rPr>
          <w:rFonts w:hint="eastAsia" w:ascii="仿宋_GB2312" w:hAnsi="宋体" w:eastAsia="仿宋_GB2312" w:cs="宋体"/>
          <w:sz w:val="32"/>
          <w:szCs w:val="32"/>
        </w:rPr>
        <w:t>日前确定2</w:t>
      </w:r>
      <w:r>
        <w:rPr>
          <w:rFonts w:ascii="仿宋_GB2312" w:hAnsi="宋体" w:eastAsia="仿宋_GB2312" w:cs="宋体"/>
          <w:sz w:val="32"/>
          <w:szCs w:val="32"/>
        </w:rPr>
        <w:t>023-2024</w:t>
      </w:r>
      <w:r>
        <w:rPr>
          <w:rFonts w:hint="eastAsia" w:ascii="仿宋_GB2312" w:hAnsi="宋体" w:eastAsia="仿宋_GB2312" w:cs="宋体"/>
          <w:sz w:val="32"/>
          <w:szCs w:val="32"/>
        </w:rPr>
        <w:t>年度教学科研用房明细（见附表六）。</w:t>
      </w:r>
    </w:p>
    <w:p w14:paraId="3CD00BBA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（二）各</w:t>
      </w:r>
      <w:r>
        <w:rPr>
          <w:rFonts w:hint="eastAsia" w:ascii="仿宋_GB2312" w:hAnsi="宋体" w:eastAsia="仿宋_GB2312" w:cs="宋体"/>
          <w:sz w:val="32"/>
          <w:szCs w:val="32"/>
        </w:rPr>
        <w:t>相关单位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部门于</w:t>
      </w: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1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下班</w:t>
      </w:r>
      <w:r>
        <w:rPr>
          <w:rFonts w:hint="eastAsia" w:ascii="仿宋_GB2312" w:hAnsi="宋体" w:eastAsia="仿宋_GB2312" w:cs="宋体"/>
          <w:sz w:val="32"/>
          <w:szCs w:val="32"/>
        </w:rPr>
        <w:t>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将</w:t>
      </w:r>
      <w:r>
        <w:rPr>
          <w:rFonts w:hint="eastAsia" w:ascii="仿宋_GB2312" w:hAnsi="宋体" w:eastAsia="仿宋_GB2312" w:cs="宋体"/>
          <w:sz w:val="32"/>
          <w:szCs w:val="32"/>
        </w:rPr>
        <w:t>相关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基础</w:t>
      </w:r>
      <w:r>
        <w:rPr>
          <w:rFonts w:hint="eastAsia" w:ascii="仿宋_GB2312" w:hAnsi="宋体" w:eastAsia="仿宋_GB2312" w:cs="宋体"/>
          <w:sz w:val="32"/>
          <w:szCs w:val="32"/>
        </w:rPr>
        <w:t>数据的纸质版和电子版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报送</w:t>
      </w:r>
      <w:r>
        <w:rPr>
          <w:rFonts w:hint="eastAsia" w:ascii="仿宋_GB2312" w:hAnsi="宋体" w:eastAsia="仿宋_GB2312" w:cs="宋体"/>
          <w:sz w:val="32"/>
          <w:szCs w:val="32"/>
        </w:rPr>
        <w:t>资产与实验室管理处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北辰校区行政楼B324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 w14:paraId="695AC1E0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四、联系人及联系电话</w:t>
      </w:r>
    </w:p>
    <w:p w14:paraId="681B40C2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联系人：崔羽   齐延霞</w:t>
      </w:r>
    </w:p>
    <w:p w14:paraId="45A7D479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联系电话：60438414   60436983</w:t>
      </w:r>
    </w:p>
    <w:p w14:paraId="4F792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宋体" w:eastAsia="方正小标宋简体"/>
          <w:kern w:val="6"/>
          <w:sz w:val="24"/>
          <w:szCs w:val="24"/>
          <w:lang w:val="en-US" w:eastAsia="zh-CN"/>
        </w:rPr>
      </w:pPr>
    </w:p>
    <w:p w14:paraId="1153F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6"/>
          <w:sz w:val="32"/>
          <w:szCs w:val="32"/>
          <w:lang w:val="en-US" w:eastAsia="zh-CN"/>
        </w:rPr>
        <w:t xml:space="preserve">    附件：《河北工业大学教学科研用房管理实施细则》</w:t>
      </w:r>
    </w:p>
    <w:p w14:paraId="497804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方正小标宋简体" w:hAnsi="宋体" w:eastAsia="方正小标宋简体"/>
          <w:kern w:val="6"/>
          <w:sz w:val="24"/>
          <w:szCs w:val="24"/>
          <w:lang w:val="en-US" w:eastAsia="zh-CN"/>
        </w:rPr>
      </w:pPr>
    </w:p>
    <w:p w14:paraId="45E92C7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河北工业大学          </w:t>
      </w:r>
    </w:p>
    <w:p w14:paraId="41321D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</w:rPr>
        <w:t>公有房屋管理领导小组办公室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</w:t>
      </w:r>
    </w:p>
    <w:p w14:paraId="7A12EB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仿宋_GB2312" w:hAnsi="仿宋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 xml:space="preserve">   2024年9月9日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inherit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NjRkOTYyMjFhYjc5MGEyZjlhM2Q5MzhiYTcwNzgifQ=="/>
  </w:docVars>
  <w:rsids>
    <w:rsidRoot w:val="00FE630B"/>
    <w:rsid w:val="000C4C67"/>
    <w:rsid w:val="001A1ED0"/>
    <w:rsid w:val="003C635C"/>
    <w:rsid w:val="003F5F52"/>
    <w:rsid w:val="00466640"/>
    <w:rsid w:val="00595CCA"/>
    <w:rsid w:val="0061348A"/>
    <w:rsid w:val="006E4168"/>
    <w:rsid w:val="00734327"/>
    <w:rsid w:val="007914CD"/>
    <w:rsid w:val="00A40483"/>
    <w:rsid w:val="00A45A03"/>
    <w:rsid w:val="00D65934"/>
    <w:rsid w:val="00E70130"/>
    <w:rsid w:val="00E701BD"/>
    <w:rsid w:val="00E828D4"/>
    <w:rsid w:val="00EE1580"/>
    <w:rsid w:val="00FE630B"/>
    <w:rsid w:val="04C42EA2"/>
    <w:rsid w:val="05137FD4"/>
    <w:rsid w:val="059903BE"/>
    <w:rsid w:val="05D45EEE"/>
    <w:rsid w:val="06585F98"/>
    <w:rsid w:val="072109C7"/>
    <w:rsid w:val="07B23486"/>
    <w:rsid w:val="0AEC3CEC"/>
    <w:rsid w:val="0B212DFC"/>
    <w:rsid w:val="0B5807E8"/>
    <w:rsid w:val="0C8573BB"/>
    <w:rsid w:val="0D9C676A"/>
    <w:rsid w:val="0DAB0E4B"/>
    <w:rsid w:val="0DB8731C"/>
    <w:rsid w:val="0E341E00"/>
    <w:rsid w:val="0EEF4FBF"/>
    <w:rsid w:val="0EF455AD"/>
    <w:rsid w:val="0F4C2412"/>
    <w:rsid w:val="10BF5F42"/>
    <w:rsid w:val="11F052D6"/>
    <w:rsid w:val="128F3927"/>
    <w:rsid w:val="12AB3D95"/>
    <w:rsid w:val="12F26E2C"/>
    <w:rsid w:val="135011A3"/>
    <w:rsid w:val="13E9022F"/>
    <w:rsid w:val="149C747E"/>
    <w:rsid w:val="153B2D0D"/>
    <w:rsid w:val="15B37A50"/>
    <w:rsid w:val="163B2C16"/>
    <w:rsid w:val="18B51028"/>
    <w:rsid w:val="18C96881"/>
    <w:rsid w:val="197B6088"/>
    <w:rsid w:val="19F636A6"/>
    <w:rsid w:val="1A820F38"/>
    <w:rsid w:val="1AA44EB0"/>
    <w:rsid w:val="1CD70FC5"/>
    <w:rsid w:val="1DB23336"/>
    <w:rsid w:val="1E5037DD"/>
    <w:rsid w:val="1F1545CE"/>
    <w:rsid w:val="1F510D51"/>
    <w:rsid w:val="1FD004F5"/>
    <w:rsid w:val="232272BA"/>
    <w:rsid w:val="234F3184"/>
    <w:rsid w:val="25E371D4"/>
    <w:rsid w:val="26626ADB"/>
    <w:rsid w:val="28277120"/>
    <w:rsid w:val="28433F5A"/>
    <w:rsid w:val="299F1898"/>
    <w:rsid w:val="2A474FD8"/>
    <w:rsid w:val="2D900DFC"/>
    <w:rsid w:val="2DB11C92"/>
    <w:rsid w:val="2E782106"/>
    <w:rsid w:val="2EFF4953"/>
    <w:rsid w:val="30890978"/>
    <w:rsid w:val="31751578"/>
    <w:rsid w:val="31BA57A9"/>
    <w:rsid w:val="34F14D3E"/>
    <w:rsid w:val="358931C8"/>
    <w:rsid w:val="35EF4DD6"/>
    <w:rsid w:val="360F1920"/>
    <w:rsid w:val="37711482"/>
    <w:rsid w:val="38747D2A"/>
    <w:rsid w:val="3A103EB8"/>
    <w:rsid w:val="3A5244D1"/>
    <w:rsid w:val="3EB23790"/>
    <w:rsid w:val="40880C4C"/>
    <w:rsid w:val="41C2018E"/>
    <w:rsid w:val="4207790D"/>
    <w:rsid w:val="445E35D2"/>
    <w:rsid w:val="45957CAC"/>
    <w:rsid w:val="4597548E"/>
    <w:rsid w:val="45F36B68"/>
    <w:rsid w:val="468A0DE6"/>
    <w:rsid w:val="481B63B6"/>
    <w:rsid w:val="48657AC5"/>
    <w:rsid w:val="4921579A"/>
    <w:rsid w:val="4B6978CC"/>
    <w:rsid w:val="4BF54B6F"/>
    <w:rsid w:val="4C8147A2"/>
    <w:rsid w:val="4F455F5A"/>
    <w:rsid w:val="4FB24DA2"/>
    <w:rsid w:val="50146D57"/>
    <w:rsid w:val="514C57C3"/>
    <w:rsid w:val="515C0DAA"/>
    <w:rsid w:val="51D8527A"/>
    <w:rsid w:val="53937294"/>
    <w:rsid w:val="555C5AD7"/>
    <w:rsid w:val="55A175A6"/>
    <w:rsid w:val="573354B6"/>
    <w:rsid w:val="595079D6"/>
    <w:rsid w:val="59611BE3"/>
    <w:rsid w:val="5B4B66A7"/>
    <w:rsid w:val="5B70610D"/>
    <w:rsid w:val="5BB701E0"/>
    <w:rsid w:val="5D885990"/>
    <w:rsid w:val="5DAD53F7"/>
    <w:rsid w:val="5EEE4299"/>
    <w:rsid w:val="60BF3DBF"/>
    <w:rsid w:val="62B47227"/>
    <w:rsid w:val="63F37152"/>
    <w:rsid w:val="63FC70D8"/>
    <w:rsid w:val="647D66BA"/>
    <w:rsid w:val="6562740E"/>
    <w:rsid w:val="67112E9A"/>
    <w:rsid w:val="67401A12"/>
    <w:rsid w:val="68104F00"/>
    <w:rsid w:val="68B41D2F"/>
    <w:rsid w:val="6B405AFC"/>
    <w:rsid w:val="6BBC238C"/>
    <w:rsid w:val="6C150D37"/>
    <w:rsid w:val="6CC35974"/>
    <w:rsid w:val="6E7B6E4B"/>
    <w:rsid w:val="6F6A1399"/>
    <w:rsid w:val="6FE0340A"/>
    <w:rsid w:val="70C64CF5"/>
    <w:rsid w:val="71F65166"/>
    <w:rsid w:val="73D12040"/>
    <w:rsid w:val="746B1900"/>
    <w:rsid w:val="757A1C0A"/>
    <w:rsid w:val="75996E82"/>
    <w:rsid w:val="75B01AD0"/>
    <w:rsid w:val="760E7630"/>
    <w:rsid w:val="76F7541E"/>
    <w:rsid w:val="7A212F9C"/>
    <w:rsid w:val="7A353BA2"/>
    <w:rsid w:val="7C975798"/>
    <w:rsid w:val="7CA53A11"/>
    <w:rsid w:val="7D1E0A9A"/>
    <w:rsid w:val="7E37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537</Words>
  <Characters>594</Characters>
  <Lines>3</Lines>
  <Paragraphs>1</Paragraphs>
  <TotalTime>0</TotalTime>
  <ScaleCrop>false</ScaleCrop>
  <LinksUpToDate>false</LinksUpToDate>
  <CharactersWithSpaces>628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2024-09-05T08:29:00Z</dcterms:created>
  <dc:creator>齐延霞</dc:creator>
  <cp:lastModifiedBy>葛高彬</cp:lastModifiedBy>
  <dcterms:modified xsi:type="dcterms:W3CDTF">2024-09-09T03:33:48Z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BA81339F31164394BC0700FC80B23AD8_12</vt:lpwstr>
  </property>
</Properties>
</file>