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96AC3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关于开展国有资产管理“回头看”和全面</w:t>
      </w:r>
    </w:p>
    <w:p w14:paraId="79D3C3E1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排查整改工作的通知</w:t>
      </w:r>
    </w:p>
    <w:p w14:paraId="13C219AA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5D5885B"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校内各单位、部门：</w:t>
      </w:r>
    </w:p>
    <w:p w14:paraId="5AC82489"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河北省财政厅发布的《河北省财政厅关于省级行政事业性国有资产管理“回头看”的通知》（冀财资〔2024〕61号）要求，为进一步加强我校国有资产管理工作的规范性，请各单位、部门就国有资产管理开展“回头看”和全面排查整改工作，具体安排如下：</w:t>
      </w:r>
    </w:p>
    <w:p w14:paraId="39899BAF">
      <w:pPr>
        <w:numPr>
          <w:ilvl w:val="0"/>
          <w:numId w:val="1"/>
        </w:numPr>
        <w:spacing w:line="58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工作目标</w:t>
      </w:r>
    </w:p>
    <w:p w14:paraId="5C5253C4"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按照“全面排查、不留死角、逐项排查整改、确保时效”的原则，全面梳理本单位、部门国有资产管理问题，推动问题整改，进一步规范和加强国有资产管理工作。</w:t>
      </w:r>
    </w:p>
    <w:p w14:paraId="4D6FDA61">
      <w:pPr>
        <w:numPr>
          <w:ilvl w:val="0"/>
          <w:numId w:val="1"/>
        </w:numPr>
        <w:spacing w:line="58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梳理排查的重点问题</w:t>
      </w:r>
    </w:p>
    <w:p w14:paraId="245A8521">
      <w:pPr>
        <w:numPr>
          <w:ilvl w:val="0"/>
          <w:numId w:val="2"/>
        </w:numPr>
        <w:spacing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资产配置管理方面</w:t>
      </w:r>
    </w:p>
    <w:p w14:paraId="077D232E">
      <w:pPr>
        <w:numPr>
          <w:ilvl w:val="0"/>
          <w:numId w:val="3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未按规定程序配置资产；</w:t>
      </w:r>
    </w:p>
    <w:p w14:paraId="57B910BA">
      <w:pPr>
        <w:numPr>
          <w:ilvl w:val="0"/>
          <w:numId w:val="3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超数量或超价格标准配置资产（含编外配置车辆、超标准配置车辆）；</w:t>
      </w:r>
    </w:p>
    <w:p w14:paraId="640ED517">
      <w:pPr>
        <w:numPr>
          <w:ilvl w:val="0"/>
          <w:numId w:val="3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以专项名义超标准配置办公设备或办公家具；</w:t>
      </w:r>
    </w:p>
    <w:p w14:paraId="47F0EA34">
      <w:pPr>
        <w:numPr>
          <w:ilvl w:val="0"/>
          <w:numId w:val="3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资产新购既闲置；</w:t>
      </w:r>
    </w:p>
    <w:p w14:paraId="1E310FC6">
      <w:pPr>
        <w:numPr>
          <w:ilvl w:val="0"/>
          <w:numId w:val="3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同类资产闲置与新购并存；</w:t>
      </w:r>
    </w:p>
    <w:p w14:paraId="517D59BA">
      <w:pPr>
        <w:numPr>
          <w:ilvl w:val="0"/>
          <w:numId w:val="3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其他资产配置管理问题。</w:t>
      </w:r>
    </w:p>
    <w:p w14:paraId="02FE9FB4">
      <w:pPr>
        <w:numPr>
          <w:ilvl w:val="0"/>
          <w:numId w:val="2"/>
        </w:numPr>
        <w:spacing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资产使用管理问题</w:t>
      </w:r>
    </w:p>
    <w:p w14:paraId="5C578FA7">
      <w:pPr>
        <w:numPr>
          <w:ilvl w:val="0"/>
          <w:numId w:val="4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未经批准或未按规定履行审批程序出租、出借资产；</w:t>
      </w:r>
    </w:p>
    <w:p w14:paraId="20F587B6">
      <w:pPr>
        <w:numPr>
          <w:ilvl w:val="0"/>
          <w:numId w:val="4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隐瞒违规出租或合同未到期等实事仍以闲置名义申报资产出租；</w:t>
      </w:r>
    </w:p>
    <w:p w14:paraId="259F4C57">
      <w:pPr>
        <w:numPr>
          <w:ilvl w:val="0"/>
          <w:numId w:val="4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资产出租未按规定履行公开招租程序；</w:t>
      </w:r>
    </w:p>
    <w:p w14:paraId="5CB196FA">
      <w:pPr>
        <w:numPr>
          <w:ilvl w:val="0"/>
          <w:numId w:val="4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出租价格背离市场公允价格；</w:t>
      </w:r>
    </w:p>
    <w:p w14:paraId="00513B33">
      <w:pPr>
        <w:numPr>
          <w:ilvl w:val="0"/>
          <w:numId w:val="4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未按要求登记备案出租合同；</w:t>
      </w:r>
    </w:p>
    <w:p w14:paraId="652D3631">
      <w:pPr>
        <w:numPr>
          <w:ilvl w:val="0"/>
          <w:numId w:val="4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资产违规续租、转租；</w:t>
      </w:r>
    </w:p>
    <w:p w14:paraId="299CE1CA">
      <w:pPr>
        <w:numPr>
          <w:ilvl w:val="0"/>
          <w:numId w:val="4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同类资产对外出租（或闲置）与租入并存；</w:t>
      </w:r>
    </w:p>
    <w:p w14:paraId="4D96E6C3">
      <w:pPr>
        <w:numPr>
          <w:ilvl w:val="0"/>
          <w:numId w:val="4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资产违规出借；</w:t>
      </w:r>
    </w:p>
    <w:p w14:paraId="1C30341D">
      <w:pPr>
        <w:numPr>
          <w:ilvl w:val="0"/>
          <w:numId w:val="4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未经批准利用资产对外投资或违规设立营利性组织；</w:t>
      </w:r>
    </w:p>
    <w:p w14:paraId="0AC8AB92">
      <w:pPr>
        <w:numPr>
          <w:ilvl w:val="0"/>
          <w:numId w:val="4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其他资产使用问题。</w:t>
      </w:r>
    </w:p>
    <w:p w14:paraId="67560120">
      <w:pPr>
        <w:numPr>
          <w:ilvl w:val="0"/>
          <w:numId w:val="2"/>
        </w:numPr>
        <w:spacing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资产处置管理问题</w:t>
      </w:r>
    </w:p>
    <w:p w14:paraId="4A5232B7">
      <w:pPr>
        <w:numPr>
          <w:ilvl w:val="0"/>
          <w:numId w:val="5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未经批准或未按规定履行审批程序处置资产；</w:t>
      </w:r>
    </w:p>
    <w:p w14:paraId="43E7578F">
      <w:pPr>
        <w:numPr>
          <w:ilvl w:val="0"/>
          <w:numId w:val="5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未经批准转让资产；</w:t>
      </w:r>
    </w:p>
    <w:p w14:paraId="354C3713">
      <w:pPr>
        <w:numPr>
          <w:ilvl w:val="0"/>
          <w:numId w:val="5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固定资产管理系统中长期标记闲置、待处置状态的资产未及时处置；</w:t>
      </w:r>
    </w:p>
    <w:p w14:paraId="630A582F">
      <w:pPr>
        <w:numPr>
          <w:ilvl w:val="0"/>
          <w:numId w:val="5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存在本部门确实无法盘活的闲置资产；</w:t>
      </w:r>
    </w:p>
    <w:p w14:paraId="5AB03FD3">
      <w:pPr>
        <w:numPr>
          <w:ilvl w:val="0"/>
          <w:numId w:val="5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其他资产处置管理问题。</w:t>
      </w:r>
    </w:p>
    <w:p w14:paraId="75E72532">
      <w:pPr>
        <w:numPr>
          <w:ilvl w:val="0"/>
          <w:numId w:val="2"/>
        </w:numPr>
        <w:spacing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其他管理问题</w:t>
      </w:r>
    </w:p>
    <w:p w14:paraId="5F3A78B3">
      <w:pPr>
        <w:numPr>
          <w:ilvl w:val="0"/>
          <w:numId w:val="6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固定资产管理系统入账资产信息登记不规范与不准确（使用人、使用部门与存放地点不准确）；</w:t>
      </w:r>
    </w:p>
    <w:p w14:paraId="666C5AE6">
      <w:pPr>
        <w:numPr>
          <w:ilvl w:val="0"/>
          <w:numId w:val="6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资产登记在调出、离职、退休等非本单位在职人员名下；</w:t>
      </w:r>
    </w:p>
    <w:p w14:paraId="1C7AB3C2">
      <w:pPr>
        <w:numPr>
          <w:ilvl w:val="0"/>
          <w:numId w:val="6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存在帐外资产；</w:t>
      </w:r>
    </w:p>
    <w:p w14:paraId="5F199182">
      <w:pPr>
        <w:numPr>
          <w:ilvl w:val="0"/>
          <w:numId w:val="6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资产账实不符；</w:t>
      </w:r>
    </w:p>
    <w:p w14:paraId="74103B92">
      <w:pPr>
        <w:numPr>
          <w:ilvl w:val="0"/>
          <w:numId w:val="6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已使用在建工程未及时转固定资产或公共基础设施；</w:t>
      </w:r>
    </w:p>
    <w:p w14:paraId="5BF7EF98">
      <w:pPr>
        <w:numPr>
          <w:ilvl w:val="0"/>
          <w:numId w:val="6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未按规定及时足额上缴资产收入；</w:t>
      </w:r>
    </w:p>
    <w:p w14:paraId="5A7F71B2">
      <w:pPr>
        <w:numPr>
          <w:ilvl w:val="0"/>
          <w:numId w:val="6"/>
        </w:num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其他相关问题。</w:t>
      </w:r>
    </w:p>
    <w:p w14:paraId="42A12D69">
      <w:pPr>
        <w:numPr>
          <w:ilvl w:val="0"/>
          <w:numId w:val="1"/>
        </w:numPr>
        <w:spacing w:line="58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 w14:paraId="2A896A2E">
      <w:pPr>
        <w:numPr>
          <w:ilvl w:val="0"/>
          <w:numId w:val="7"/>
        </w:numPr>
        <w:spacing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加强组织领导</w:t>
      </w:r>
    </w:p>
    <w:p w14:paraId="280CF703"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各单位、部门要提高政治站位，加强组织领导，切实落实国有资产管理责任，全面深入梳理排查资产管理问题，确保不留死角、不留盲区，对梳理出的问题认真审核把关，研究整改意见，推动问题依法依规整改。对发现的问题要分析原因、举一反三，健全长效管理机制，防范问题再发生。各单位主要负责人要履行第一责任人职责，对本单位资产管理工作及有关资料的真实性、完整性负责，确保“回头看”和全面排查整改工作取得实效。</w:t>
      </w:r>
    </w:p>
    <w:p w14:paraId="5E93CD9A">
      <w:pPr>
        <w:numPr>
          <w:ilvl w:val="0"/>
          <w:numId w:val="7"/>
        </w:numPr>
        <w:spacing w:line="58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及时报告</w:t>
      </w:r>
    </w:p>
    <w:p w14:paraId="382199B9"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、部门于7月15日前，将“回头看”和全面排查整改工作情况形成书面材料（简述工作开展情况和结果成效）电子版通过Welink报送资产与实验室管理处崔羽，纸质版本主要负责人签字加盖公章后报北辰校区行政楼B区324室（或签字盖章版本扫描成PDF文件随电子版一并Welink发给崔羽）。</w:t>
      </w:r>
    </w:p>
    <w:p w14:paraId="41254385"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 崔羽、谭品峰</w:t>
      </w:r>
    </w:p>
    <w:p w14:paraId="6F71CCF4"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联系电话：60438414（崔）、60438473（谭）</w:t>
      </w:r>
    </w:p>
    <w:p w14:paraId="05F56C5D">
      <w:pPr>
        <w:numPr>
          <w:ilvl w:val="0"/>
          <w:numId w:val="1"/>
        </w:numPr>
        <w:spacing w:line="58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抽查检查工作</w:t>
      </w:r>
    </w:p>
    <w:p w14:paraId="124C1661"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自7月16日开始对各单位、部门资产管理“回头看”和排查整改情况进行抽查检查，重点对固定资产管理系统中资产数据的完整性、规范性和账实相符等问题开展核查，对未及时完成整改的，将暂停该单位、部门新入账资产的审核和报账直至整改完毕。</w:t>
      </w:r>
    </w:p>
    <w:p w14:paraId="4514AD68"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B9DA824">
      <w:pPr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河北省财政厅关于省级行政事业性国有资产管理“回头看”的通知</w:t>
      </w:r>
      <w:bookmarkStart w:id="0" w:name="_GoBack"/>
      <w:bookmarkEnd w:id="0"/>
    </w:p>
    <w:p w14:paraId="397F6DEF"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E8BAF79">
      <w:pPr>
        <w:spacing w:line="58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55DF522">
      <w:pPr>
        <w:wordWrap w:val="0"/>
        <w:spacing w:line="58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资产与实验室管理处     </w:t>
      </w:r>
    </w:p>
    <w:p w14:paraId="04BD8705">
      <w:pPr>
        <w:wordWrap w:val="0"/>
        <w:spacing w:line="58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2024年7月2日      </w:t>
      </w:r>
    </w:p>
    <w:p w14:paraId="71496445"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215BC260">
      <w:pPr>
        <w:spacing w:line="580" w:lineRule="exact"/>
      </w:pPr>
    </w:p>
    <w:p w14:paraId="12170F09">
      <w:pPr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3A9CF"/>
    <w:multiLevelType w:val="singleLevel"/>
    <w:tmpl w:val="A7E3A9C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1">
    <w:nsid w:val="C023E1CF"/>
    <w:multiLevelType w:val="singleLevel"/>
    <w:tmpl w:val="C023E1C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2">
    <w:nsid w:val="FC51665C"/>
    <w:multiLevelType w:val="singleLevel"/>
    <w:tmpl w:val="FC51665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abstractNum w:abstractNumId="3">
    <w:nsid w:val="1B7428CB"/>
    <w:multiLevelType w:val="singleLevel"/>
    <w:tmpl w:val="1B7428CB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4">
    <w:nsid w:val="422C1095"/>
    <w:multiLevelType w:val="singleLevel"/>
    <w:tmpl w:val="422C1095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5">
    <w:nsid w:val="46A08CC9"/>
    <w:multiLevelType w:val="singleLevel"/>
    <w:tmpl w:val="46A08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609271F"/>
    <w:multiLevelType w:val="singleLevel"/>
    <w:tmpl w:val="5609271F"/>
    <w:lvl w:ilvl="0" w:tentative="0">
      <w:start w:val="1"/>
      <w:numFmt w:val="decimal"/>
      <w:suff w:val="space"/>
      <w:lvlText w:val="%1."/>
      <w:lvlJc w:val="left"/>
      <w:pPr>
        <w:ind w:left="64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jRkOTYyMjFhYjc5MGEyZjlhM2Q5MzhiYTcwNzgifQ=="/>
  </w:docVars>
  <w:rsids>
    <w:rsidRoot w:val="005B00CE"/>
    <w:rsid w:val="005B00CE"/>
    <w:rsid w:val="00853612"/>
    <w:rsid w:val="009C1099"/>
    <w:rsid w:val="00B332CC"/>
    <w:rsid w:val="03D17B94"/>
    <w:rsid w:val="04990A6C"/>
    <w:rsid w:val="055510BB"/>
    <w:rsid w:val="05B54EC4"/>
    <w:rsid w:val="064B236E"/>
    <w:rsid w:val="06B97F58"/>
    <w:rsid w:val="07A12F9D"/>
    <w:rsid w:val="098958CB"/>
    <w:rsid w:val="0D451267"/>
    <w:rsid w:val="0DE27BA6"/>
    <w:rsid w:val="0E91217B"/>
    <w:rsid w:val="0FBA09EF"/>
    <w:rsid w:val="10300251"/>
    <w:rsid w:val="110F421F"/>
    <w:rsid w:val="12716EE0"/>
    <w:rsid w:val="130F4961"/>
    <w:rsid w:val="1373624D"/>
    <w:rsid w:val="14C92220"/>
    <w:rsid w:val="1565422D"/>
    <w:rsid w:val="169B01AC"/>
    <w:rsid w:val="18016734"/>
    <w:rsid w:val="18842C1C"/>
    <w:rsid w:val="1A51711D"/>
    <w:rsid w:val="1A88526E"/>
    <w:rsid w:val="1D331801"/>
    <w:rsid w:val="1D8B6095"/>
    <w:rsid w:val="1EBA5BEC"/>
    <w:rsid w:val="201250AE"/>
    <w:rsid w:val="205A061A"/>
    <w:rsid w:val="207B2A57"/>
    <w:rsid w:val="208C155E"/>
    <w:rsid w:val="20E07996"/>
    <w:rsid w:val="21B865F5"/>
    <w:rsid w:val="2277257D"/>
    <w:rsid w:val="230A4358"/>
    <w:rsid w:val="25AA43E2"/>
    <w:rsid w:val="25C84E76"/>
    <w:rsid w:val="2633742B"/>
    <w:rsid w:val="27011FB5"/>
    <w:rsid w:val="27BC38A9"/>
    <w:rsid w:val="28280F91"/>
    <w:rsid w:val="2C195F41"/>
    <w:rsid w:val="2CAC051A"/>
    <w:rsid w:val="2CC670C5"/>
    <w:rsid w:val="2D594EEF"/>
    <w:rsid w:val="2D957492"/>
    <w:rsid w:val="2DE82990"/>
    <w:rsid w:val="2E4A5917"/>
    <w:rsid w:val="2F0957D2"/>
    <w:rsid w:val="329B22EF"/>
    <w:rsid w:val="32F15C4C"/>
    <w:rsid w:val="33DB09B5"/>
    <w:rsid w:val="34282B4D"/>
    <w:rsid w:val="34C505C7"/>
    <w:rsid w:val="36497DB9"/>
    <w:rsid w:val="37476628"/>
    <w:rsid w:val="375C3A8C"/>
    <w:rsid w:val="385B496B"/>
    <w:rsid w:val="38B17962"/>
    <w:rsid w:val="3C8E609A"/>
    <w:rsid w:val="3DFD7191"/>
    <w:rsid w:val="3E2F53A0"/>
    <w:rsid w:val="41E72351"/>
    <w:rsid w:val="41F05E95"/>
    <w:rsid w:val="459E3EE0"/>
    <w:rsid w:val="48753595"/>
    <w:rsid w:val="49B97A97"/>
    <w:rsid w:val="4AF338A9"/>
    <w:rsid w:val="4C703F73"/>
    <w:rsid w:val="4C8D3A86"/>
    <w:rsid w:val="4CD223F6"/>
    <w:rsid w:val="4CED3429"/>
    <w:rsid w:val="4F1B1620"/>
    <w:rsid w:val="4F5A1A06"/>
    <w:rsid w:val="50372D3B"/>
    <w:rsid w:val="55FE4C20"/>
    <w:rsid w:val="56837012"/>
    <w:rsid w:val="57060D72"/>
    <w:rsid w:val="596646CD"/>
    <w:rsid w:val="59846C3F"/>
    <w:rsid w:val="598A738C"/>
    <w:rsid w:val="5AC644F7"/>
    <w:rsid w:val="5B494AF3"/>
    <w:rsid w:val="5B6D4766"/>
    <w:rsid w:val="5F77141B"/>
    <w:rsid w:val="607619C7"/>
    <w:rsid w:val="607C64F6"/>
    <w:rsid w:val="60A51393"/>
    <w:rsid w:val="628549AE"/>
    <w:rsid w:val="64C57044"/>
    <w:rsid w:val="651B5C8E"/>
    <w:rsid w:val="65885DA7"/>
    <w:rsid w:val="68AB69D7"/>
    <w:rsid w:val="69450B30"/>
    <w:rsid w:val="69A817DC"/>
    <w:rsid w:val="69F74735"/>
    <w:rsid w:val="6A291920"/>
    <w:rsid w:val="6A5A312E"/>
    <w:rsid w:val="6B446F50"/>
    <w:rsid w:val="6C072CC0"/>
    <w:rsid w:val="6C6E5B45"/>
    <w:rsid w:val="6CDB1F80"/>
    <w:rsid w:val="6D3D1B33"/>
    <w:rsid w:val="6E4D6B3F"/>
    <w:rsid w:val="6F5B3283"/>
    <w:rsid w:val="6F7C1E10"/>
    <w:rsid w:val="71B540B1"/>
    <w:rsid w:val="72E025FF"/>
    <w:rsid w:val="74B43C79"/>
    <w:rsid w:val="75A10505"/>
    <w:rsid w:val="75C50B83"/>
    <w:rsid w:val="764677D6"/>
    <w:rsid w:val="774A4F67"/>
    <w:rsid w:val="77F64091"/>
    <w:rsid w:val="78142CE3"/>
    <w:rsid w:val="78CC75CB"/>
    <w:rsid w:val="7A520E42"/>
    <w:rsid w:val="7AA42E67"/>
    <w:rsid w:val="7AD16771"/>
    <w:rsid w:val="7B5E73B8"/>
    <w:rsid w:val="7D5C22A1"/>
    <w:rsid w:val="7DC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1225</Words>
  <Characters>1262</Characters>
  <Lines>9</Lines>
  <Paragraphs>2</Paragraphs>
  <TotalTime>5</TotalTime>
  <ScaleCrop>false</ScaleCrop>
  <LinksUpToDate>false</LinksUpToDate>
  <CharactersWithSpaces>1330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2023-05-04T06:50:00Z</dcterms:created>
  <dc:creator>Administrator</dc:creator>
  <cp:lastModifiedBy>葛高彬</cp:lastModifiedBy>
  <dcterms:modified xsi:type="dcterms:W3CDTF">2024-07-02T07:09:01Z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6D6911FEC2A34D1681697565105F6FDC_12</vt:lpwstr>
  </property>
</Properties>
</file>