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关于组织开展2023年度国有资产清查</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pPr>
        <w:spacing w:line="580" w:lineRule="exact"/>
        <w:jc w:val="center"/>
        <w:rPr>
          <w:rFonts w:ascii="楷体" w:hAnsi="楷体" w:eastAsia="楷体"/>
          <w:sz w:val="44"/>
          <w:szCs w:val="44"/>
        </w:rPr>
      </w:pPr>
    </w:p>
    <w:p>
      <w:pPr>
        <w:widowControl/>
        <w:spacing w:line="580" w:lineRule="exact"/>
        <w:rPr>
          <w:rFonts w:ascii="仿宋_GB2312" w:hAnsi="宋体" w:eastAsia="仿宋_GB2312"/>
          <w:kern w:val="6"/>
          <w:sz w:val="32"/>
          <w:szCs w:val="32"/>
        </w:rPr>
      </w:pPr>
      <w:r>
        <w:rPr>
          <w:rFonts w:hint="eastAsia" w:ascii="仿宋_GB2312" w:hAnsi="宋体" w:eastAsia="仿宋_GB2312"/>
          <w:kern w:val="6"/>
          <w:sz w:val="32"/>
          <w:szCs w:val="32"/>
        </w:rPr>
        <w:t>校内各单位、部门：</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为贯彻落实《河北省行政事业性国有资产管理办法》（冀政发〔2023〕7号）</w:t>
      </w:r>
      <w:r>
        <w:rPr>
          <w:rFonts w:hint="eastAsia" w:ascii="仿宋_GB2312" w:hAnsi="宋体" w:eastAsia="仿宋_GB2312"/>
          <w:kern w:val="6"/>
          <w:sz w:val="32"/>
          <w:szCs w:val="32"/>
          <w:lang w:eastAsia="zh-CN"/>
        </w:rPr>
        <w:t>、</w:t>
      </w:r>
      <w:r>
        <w:rPr>
          <w:rFonts w:hint="eastAsia" w:ascii="仿宋_GB2312" w:hAnsi="宋体" w:eastAsia="仿宋_GB2312"/>
          <w:kern w:val="6"/>
          <w:sz w:val="32"/>
          <w:szCs w:val="32"/>
        </w:rPr>
        <w:t>《河北省教育厅所属事业单位国有资产管理工作规程》(冀教资后〔2020〕35号</w:t>
      </w:r>
      <w:r>
        <w:rPr>
          <w:rFonts w:ascii="仿宋_GB2312" w:hAnsi="宋体" w:eastAsia="仿宋_GB2312"/>
          <w:kern w:val="6"/>
          <w:sz w:val="32"/>
          <w:szCs w:val="32"/>
        </w:rPr>
        <w:t>)</w:t>
      </w:r>
      <w:r>
        <w:rPr>
          <w:rFonts w:hint="eastAsia" w:ascii="仿宋_GB2312" w:hAnsi="宋体" w:eastAsia="仿宋_GB2312"/>
          <w:kern w:val="6"/>
          <w:sz w:val="32"/>
          <w:szCs w:val="32"/>
          <w:lang w:eastAsia="zh-CN"/>
        </w:rPr>
        <w:t>、《</w:t>
      </w:r>
      <w:r>
        <w:rPr>
          <w:rFonts w:hint="eastAsia" w:ascii="仿宋_GB2312" w:hAnsi="宋体" w:eastAsia="仿宋_GB2312"/>
          <w:kern w:val="6"/>
          <w:sz w:val="32"/>
          <w:szCs w:val="32"/>
          <w:lang w:val="en-US" w:eastAsia="zh-CN"/>
        </w:rPr>
        <w:t>河北工业大学国有资产管理办法</w:t>
      </w:r>
      <w:r>
        <w:rPr>
          <w:rFonts w:hint="eastAsia" w:ascii="仿宋_GB2312" w:hAnsi="宋体" w:eastAsia="仿宋_GB2312"/>
          <w:kern w:val="6"/>
          <w:sz w:val="32"/>
          <w:szCs w:val="32"/>
          <w:lang w:eastAsia="zh-CN"/>
        </w:rPr>
        <w:t>》</w:t>
      </w:r>
      <w:r>
        <w:rPr>
          <w:rFonts w:hint="eastAsia" w:ascii="仿宋_GB2312" w:hAnsi="宋体" w:eastAsia="仿宋_GB2312"/>
          <w:kern w:val="6"/>
          <w:sz w:val="32"/>
          <w:szCs w:val="32"/>
          <w:lang w:val="en-US" w:eastAsia="zh-CN"/>
        </w:rPr>
        <w:t>等</w:t>
      </w:r>
      <w:r>
        <w:rPr>
          <w:rFonts w:hint="eastAsia" w:ascii="仿宋_GB2312" w:hAnsi="宋体" w:eastAsia="仿宋_GB2312"/>
          <w:kern w:val="6"/>
          <w:sz w:val="32"/>
          <w:szCs w:val="32"/>
        </w:rPr>
        <w:t>文件规定，进一步强化国有资产管理工作主体责任，提升</w:t>
      </w:r>
      <w:r>
        <w:rPr>
          <w:rFonts w:ascii="仿宋_GB2312" w:hAnsi="宋体" w:eastAsia="仿宋_GB2312"/>
          <w:kern w:val="6"/>
          <w:sz w:val="32"/>
          <w:szCs w:val="32"/>
        </w:rPr>
        <w:t>规范</w:t>
      </w:r>
      <w:r>
        <w:rPr>
          <w:rFonts w:hint="eastAsia" w:ascii="仿宋_GB2312" w:hAnsi="宋体" w:eastAsia="仿宋_GB2312"/>
          <w:kern w:val="6"/>
          <w:sz w:val="32"/>
          <w:szCs w:val="32"/>
        </w:rPr>
        <w:t>化</w:t>
      </w:r>
      <w:r>
        <w:rPr>
          <w:rFonts w:ascii="仿宋_GB2312" w:hAnsi="宋体" w:eastAsia="仿宋_GB2312"/>
          <w:kern w:val="6"/>
          <w:sz w:val="32"/>
          <w:szCs w:val="32"/>
        </w:rPr>
        <w:t>管理</w:t>
      </w:r>
      <w:r>
        <w:rPr>
          <w:rFonts w:hint="eastAsia" w:ascii="仿宋_GB2312" w:hAnsi="宋体" w:eastAsia="仿宋_GB2312"/>
          <w:kern w:val="6"/>
          <w:sz w:val="32"/>
          <w:szCs w:val="32"/>
        </w:rPr>
        <w:t>水平，拟组织开展河北工业大学2</w:t>
      </w:r>
      <w:r>
        <w:rPr>
          <w:rFonts w:ascii="仿宋_GB2312" w:hAnsi="宋体" w:eastAsia="仿宋_GB2312"/>
          <w:kern w:val="6"/>
          <w:sz w:val="32"/>
          <w:szCs w:val="32"/>
        </w:rPr>
        <w:t>023</w:t>
      </w:r>
      <w:r>
        <w:rPr>
          <w:rFonts w:hint="eastAsia" w:ascii="仿宋_GB2312" w:hAnsi="宋体" w:eastAsia="仿宋_GB2312"/>
          <w:kern w:val="6"/>
          <w:sz w:val="32"/>
          <w:szCs w:val="32"/>
        </w:rPr>
        <w:t>年度国有资产清查工作。具体安排如下：</w:t>
      </w:r>
    </w:p>
    <w:p>
      <w:pPr>
        <w:widowControl/>
        <w:spacing w:line="580" w:lineRule="exact"/>
        <w:ind w:firstLine="640" w:firstLineChars="200"/>
        <w:rPr>
          <w:rFonts w:ascii="黑体" w:hAnsi="黑体" w:eastAsia="黑体" w:cs="黑体"/>
          <w:kern w:val="6"/>
          <w:sz w:val="32"/>
          <w:szCs w:val="32"/>
        </w:rPr>
      </w:pPr>
      <w:r>
        <w:rPr>
          <w:rFonts w:hint="eastAsia" w:ascii="黑体" w:hAnsi="黑体" w:eastAsia="黑体" w:cs="黑体"/>
          <w:kern w:val="6"/>
          <w:sz w:val="32"/>
          <w:szCs w:val="32"/>
        </w:rPr>
        <w:t>一、工作目标</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（一）全面摸清家底，继续加强账物、账账的核实，做到责任到人，真实、完整与准确的反映学校资产状况。</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（二）完善固定资产管理系统的基础数据库，实现系统的监督职能，并为进一步深入开展资产盘活工作提供数据支撑。</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（三）推进资产管理绩效评价体系的建立。</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（四）通过对资产清查工作中发现的问题，及时进行总结与分析，并提出整改措施，推动建立健全我校资产管理制度和工作流程。</w:t>
      </w:r>
    </w:p>
    <w:p>
      <w:pPr>
        <w:pStyle w:val="9"/>
        <w:widowControl/>
        <w:spacing w:line="580" w:lineRule="exact"/>
        <w:ind w:left="480" w:firstLine="320" w:firstLineChars="100"/>
        <w:rPr>
          <w:rFonts w:ascii="黑体" w:hAnsi="黑体" w:eastAsia="黑体" w:cs="黑体"/>
          <w:kern w:val="6"/>
          <w:sz w:val="32"/>
          <w:szCs w:val="32"/>
        </w:rPr>
      </w:pPr>
      <w:r>
        <w:rPr>
          <w:rFonts w:hint="eastAsia" w:ascii="黑体" w:hAnsi="黑体" w:eastAsia="黑体" w:cs="黑体"/>
          <w:kern w:val="6"/>
          <w:sz w:val="32"/>
          <w:szCs w:val="32"/>
        </w:rPr>
        <w:t>二、工作要求</w:t>
      </w:r>
    </w:p>
    <w:p>
      <w:pPr>
        <w:pStyle w:val="9"/>
        <w:widowControl/>
        <w:spacing w:line="580" w:lineRule="exact"/>
        <w:ind w:left="480" w:firstLine="320" w:firstLineChars="100"/>
        <w:rPr>
          <w:rFonts w:ascii="仿宋_GB2312" w:hAnsi="宋体" w:eastAsia="仿宋_GB2312"/>
          <w:kern w:val="6"/>
          <w:sz w:val="32"/>
          <w:szCs w:val="32"/>
        </w:rPr>
      </w:pPr>
    </w:p>
    <w:p>
      <w:pPr>
        <w:pStyle w:val="9"/>
        <w:widowControl/>
        <w:spacing w:line="580" w:lineRule="exact"/>
        <w:ind w:firstLine="640"/>
        <w:rPr>
          <w:rFonts w:ascii="仿宋_GB2312" w:hAnsi="宋体" w:eastAsia="仿宋_GB2312"/>
          <w:kern w:val="6"/>
          <w:sz w:val="32"/>
          <w:szCs w:val="32"/>
        </w:rPr>
      </w:pPr>
      <w:r>
        <w:rPr>
          <w:rFonts w:hint="eastAsia" w:ascii="仿宋_GB2312" w:hAnsi="宋体" w:eastAsia="仿宋_GB2312"/>
          <w:kern w:val="6"/>
          <w:sz w:val="32"/>
          <w:szCs w:val="32"/>
        </w:rPr>
        <w:t>（一）清查基准日</w:t>
      </w:r>
    </w:p>
    <w:p>
      <w:pPr>
        <w:pStyle w:val="9"/>
        <w:widowControl/>
        <w:spacing w:line="580" w:lineRule="exact"/>
        <w:ind w:firstLine="640"/>
        <w:rPr>
          <w:rFonts w:ascii="仿宋_GB2312" w:hAnsi="宋体" w:eastAsia="仿宋_GB2312"/>
          <w:kern w:val="6"/>
          <w:sz w:val="32"/>
          <w:szCs w:val="32"/>
        </w:rPr>
      </w:pPr>
      <w:r>
        <w:rPr>
          <w:rFonts w:hint="eastAsia" w:ascii="仿宋_GB2312" w:hAnsi="宋体" w:eastAsia="仿宋_GB2312"/>
          <w:kern w:val="6"/>
          <w:sz w:val="32"/>
          <w:szCs w:val="32"/>
        </w:rPr>
        <w:t>以2</w:t>
      </w:r>
      <w:r>
        <w:rPr>
          <w:rFonts w:ascii="仿宋_GB2312" w:hAnsi="宋体" w:eastAsia="仿宋_GB2312"/>
          <w:kern w:val="6"/>
          <w:sz w:val="32"/>
          <w:szCs w:val="32"/>
        </w:rPr>
        <w:t>023</w:t>
      </w:r>
      <w:r>
        <w:rPr>
          <w:rFonts w:hint="eastAsia" w:ascii="仿宋_GB2312" w:hAnsi="宋体" w:eastAsia="仿宋_GB2312"/>
          <w:kern w:val="6"/>
          <w:sz w:val="32"/>
          <w:szCs w:val="32"/>
        </w:rPr>
        <w:t>年</w:t>
      </w:r>
      <w:r>
        <w:rPr>
          <w:rFonts w:ascii="仿宋_GB2312" w:hAnsi="宋体" w:eastAsia="仿宋_GB2312"/>
          <w:kern w:val="6"/>
          <w:sz w:val="32"/>
          <w:szCs w:val="32"/>
        </w:rPr>
        <w:t>10</w:t>
      </w:r>
      <w:r>
        <w:rPr>
          <w:rFonts w:hint="eastAsia" w:ascii="仿宋_GB2312" w:hAnsi="宋体" w:eastAsia="仿宋_GB2312"/>
          <w:kern w:val="6"/>
          <w:sz w:val="32"/>
          <w:szCs w:val="32"/>
        </w:rPr>
        <w:t>月3</w:t>
      </w:r>
      <w:r>
        <w:rPr>
          <w:rFonts w:ascii="仿宋_GB2312" w:hAnsi="宋体" w:eastAsia="仿宋_GB2312"/>
          <w:kern w:val="6"/>
          <w:sz w:val="32"/>
          <w:szCs w:val="32"/>
        </w:rPr>
        <w:t>1</w:t>
      </w:r>
      <w:r>
        <w:rPr>
          <w:rFonts w:hint="eastAsia" w:ascii="仿宋_GB2312" w:hAnsi="宋体" w:eastAsia="仿宋_GB2312"/>
          <w:kern w:val="6"/>
          <w:sz w:val="32"/>
          <w:szCs w:val="32"/>
        </w:rPr>
        <w:t>日作为资产核查基准日</w:t>
      </w:r>
    </w:p>
    <w:p>
      <w:pPr>
        <w:pStyle w:val="9"/>
        <w:widowControl/>
        <w:spacing w:line="580" w:lineRule="exact"/>
        <w:ind w:firstLine="640"/>
        <w:rPr>
          <w:rFonts w:ascii="仿宋_GB2312" w:hAnsi="宋体" w:eastAsia="仿宋_GB2312"/>
          <w:kern w:val="6"/>
          <w:sz w:val="32"/>
          <w:szCs w:val="32"/>
        </w:rPr>
      </w:pPr>
      <w:r>
        <w:rPr>
          <w:rFonts w:hint="eastAsia" w:ascii="仿宋_GB2312" w:hAnsi="宋体" w:eastAsia="仿宋_GB2312"/>
          <w:kern w:val="6"/>
          <w:sz w:val="32"/>
          <w:szCs w:val="32"/>
        </w:rPr>
        <w:t>（二）清查范围</w:t>
      </w:r>
    </w:p>
    <w:p>
      <w:pPr>
        <w:widowControl/>
        <w:spacing w:line="580" w:lineRule="exact"/>
        <w:ind w:firstLine="640" w:firstLineChars="200"/>
        <w:rPr>
          <w:rFonts w:ascii="仿宋_GB2312" w:hAnsi="宋体" w:eastAsia="仿宋_GB2312"/>
          <w:color w:val="auto"/>
          <w:kern w:val="6"/>
          <w:sz w:val="32"/>
          <w:szCs w:val="32"/>
        </w:rPr>
      </w:pPr>
      <w:r>
        <w:rPr>
          <w:rFonts w:hint="eastAsia" w:ascii="仿宋_GB2312" w:hAnsi="宋体" w:eastAsia="仿宋_GB2312"/>
          <w:kern w:val="6"/>
          <w:sz w:val="32"/>
          <w:szCs w:val="32"/>
        </w:rPr>
        <w:t>学校和各独立法人账户资产（校医院、饮食服务中心和廊坊分校）在核查基准日之前纳入学校国有资产管理的各类资产</w:t>
      </w:r>
      <w:r>
        <w:rPr>
          <w:rFonts w:hint="eastAsia" w:ascii="仿宋_GB2312" w:hAnsi="宋体" w:eastAsia="仿宋_GB2312"/>
          <w:color w:val="auto"/>
          <w:kern w:val="6"/>
          <w:sz w:val="32"/>
          <w:szCs w:val="32"/>
        </w:rPr>
        <w:t>。</w:t>
      </w:r>
    </w:p>
    <w:p>
      <w:pPr>
        <w:pStyle w:val="9"/>
        <w:widowControl/>
        <w:spacing w:line="580" w:lineRule="exact"/>
        <w:ind w:firstLine="640"/>
        <w:rPr>
          <w:rFonts w:ascii="仿宋_GB2312" w:hAnsi="宋体" w:eastAsia="仿宋_GB2312"/>
          <w:kern w:val="6"/>
          <w:sz w:val="32"/>
          <w:szCs w:val="32"/>
        </w:rPr>
      </w:pPr>
      <w:r>
        <w:rPr>
          <w:rFonts w:hint="eastAsia" w:ascii="仿宋_GB2312" w:hAnsi="宋体" w:eastAsia="仿宋_GB2312"/>
          <w:kern w:val="6"/>
          <w:sz w:val="32"/>
          <w:szCs w:val="32"/>
        </w:rPr>
        <w:t>（三）清查工作内容</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1</w:t>
      </w:r>
      <w:r>
        <w:rPr>
          <w:rFonts w:hint="eastAsia" w:ascii="仿宋_GB2312" w:hAnsi="宋体" w:eastAsia="仿宋_GB2312"/>
          <w:kern w:val="6"/>
          <w:sz w:val="32"/>
          <w:szCs w:val="32"/>
        </w:rPr>
        <w:t>、</w:t>
      </w:r>
      <w:r>
        <w:rPr>
          <w:rFonts w:ascii="仿宋_GB2312" w:hAnsi="宋体" w:eastAsia="仿宋_GB2312"/>
          <w:kern w:val="6"/>
          <w:sz w:val="32"/>
          <w:szCs w:val="32"/>
        </w:rPr>
        <w:t>单位基本情况清理是指对应当纳入资产清查工作范围的所属单位户数、机构及人员状况等基本情况进行全面清理。</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2</w:t>
      </w:r>
      <w:r>
        <w:rPr>
          <w:rFonts w:hint="eastAsia" w:ascii="仿宋_GB2312" w:hAnsi="宋体" w:eastAsia="仿宋_GB2312"/>
          <w:kern w:val="6"/>
          <w:sz w:val="32"/>
          <w:szCs w:val="32"/>
        </w:rPr>
        <w:t>、</w:t>
      </w:r>
      <w:r>
        <w:rPr>
          <w:rFonts w:ascii="仿宋_GB2312" w:hAnsi="宋体" w:eastAsia="仿宋_GB2312"/>
          <w:kern w:val="6"/>
          <w:sz w:val="32"/>
          <w:szCs w:val="32"/>
        </w:rPr>
        <w:t>账务清理是指对行政事业单位的各种银行账户、各类库存现金、有价证券、各项资金往来和会计核算科目等基本账务情况进行全面核对和清理。</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3、</w:t>
      </w:r>
      <w:r>
        <w:rPr>
          <w:rFonts w:ascii="仿宋_GB2312" w:hAnsi="宋体" w:eastAsia="仿宋_GB2312"/>
          <w:kern w:val="6"/>
          <w:sz w:val="32"/>
          <w:szCs w:val="32"/>
        </w:rPr>
        <w:t>财产清查是指对行政事业单位的各项资产进行全面的清理、核对和查实。行政事业单位对清查出的各种资产盘盈、损失和资金挂账应当按照资产清查要求进行分类，提出相关处理建议。</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4、</w:t>
      </w:r>
      <w:r>
        <w:rPr>
          <w:rFonts w:ascii="仿宋_GB2312" w:hAnsi="宋体" w:eastAsia="仿宋_GB2312"/>
          <w:kern w:val="6"/>
          <w:sz w:val="32"/>
          <w:szCs w:val="32"/>
        </w:rPr>
        <w:t>完善制度是指针对资产清查工作中发现的问题，进行全面总结、认真分析，提出相应整改措施和实施计划，建立健全资产管理制度。</w:t>
      </w:r>
    </w:p>
    <w:p>
      <w:pPr>
        <w:widowControl/>
        <w:spacing w:line="580" w:lineRule="exact"/>
        <w:ind w:firstLine="640" w:firstLineChars="200"/>
        <w:rPr>
          <w:rFonts w:ascii="黑体" w:hAnsi="黑体" w:eastAsia="黑体" w:cs="黑体"/>
          <w:kern w:val="6"/>
          <w:sz w:val="32"/>
          <w:szCs w:val="32"/>
        </w:rPr>
      </w:pPr>
      <w:r>
        <w:rPr>
          <w:rFonts w:hint="eastAsia" w:ascii="黑体" w:hAnsi="黑体" w:eastAsia="黑体" w:cs="黑体"/>
          <w:kern w:val="6"/>
          <w:sz w:val="32"/>
          <w:szCs w:val="32"/>
        </w:rPr>
        <w:t>三、工作分工</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根据学校国有资产管理办法规定，各归口单位分工如下：</w:t>
      </w:r>
    </w:p>
    <w:p>
      <w:pPr>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1</w:t>
      </w:r>
      <w:r>
        <w:rPr>
          <w:rFonts w:ascii="仿宋_GB2312" w:hAnsi="宋体" w:eastAsia="仿宋_GB2312"/>
          <w:kern w:val="6"/>
          <w:sz w:val="32"/>
          <w:szCs w:val="32"/>
        </w:rPr>
        <w:t>.</w:t>
      </w:r>
      <w:r>
        <w:rPr>
          <w:rFonts w:hint="eastAsia" w:ascii="仿宋_GB2312" w:hAnsi="宋体" w:eastAsia="仿宋_GB2312"/>
          <w:kern w:val="6"/>
          <w:sz w:val="32"/>
          <w:szCs w:val="32"/>
        </w:rPr>
        <w:t>资产与实验室管理处：牵头组织资产清查，完成汇总工作，具体负责各单位设备、家具类资产的清查工作；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2.</w:t>
      </w:r>
      <w:r>
        <w:rPr>
          <w:rFonts w:hint="eastAsia" w:ascii="仿宋_GB2312" w:hAnsi="宋体" w:eastAsia="仿宋_GB2312"/>
          <w:kern w:val="6"/>
          <w:sz w:val="32"/>
          <w:szCs w:val="32"/>
        </w:rPr>
        <w:t>校园建设与管理处和后</w:t>
      </w:r>
      <w:bookmarkStart w:id="0" w:name="_GoBack"/>
      <w:bookmarkEnd w:id="0"/>
      <w:r>
        <w:rPr>
          <w:rFonts w:hint="eastAsia" w:ascii="仿宋_GB2312" w:hAnsi="宋体" w:eastAsia="仿宋_GB2312"/>
          <w:kern w:val="6"/>
          <w:sz w:val="32"/>
          <w:szCs w:val="32"/>
        </w:rPr>
        <w:t>勤服务中心：负责在建工程、学校房屋及构筑物、土地</w:t>
      </w:r>
      <w:r>
        <w:rPr>
          <w:rFonts w:hint="eastAsia" w:ascii="仿宋_GB2312" w:hAnsi="宋体" w:eastAsia="仿宋_GB2312"/>
          <w:color w:val="auto"/>
          <w:kern w:val="6"/>
          <w:sz w:val="32"/>
          <w:szCs w:val="32"/>
        </w:rPr>
        <w:t>等</w:t>
      </w:r>
      <w:r>
        <w:rPr>
          <w:rFonts w:hint="eastAsia" w:ascii="仿宋_GB2312" w:hAnsi="宋体" w:eastAsia="仿宋_GB2312"/>
          <w:kern w:val="6"/>
          <w:sz w:val="32"/>
          <w:szCs w:val="32"/>
        </w:rPr>
        <w:t>资产的清查工作；</w:t>
      </w:r>
    </w:p>
    <w:p>
      <w:pPr>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3、学校办公室：负责公务车辆、学校校名、校誉、校徽、校训等涉及学校荣誉权的清查工作；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4.</w:t>
      </w:r>
      <w:r>
        <w:rPr>
          <w:rFonts w:hint="eastAsia" w:ascii="仿宋_GB2312" w:hAnsi="宋体" w:eastAsia="仿宋_GB2312"/>
          <w:kern w:val="6"/>
          <w:sz w:val="32"/>
          <w:szCs w:val="32"/>
        </w:rPr>
        <w:t>财务处：负责货币资金、债权、债务等流动资产的清查工作；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5.</w:t>
      </w:r>
      <w:r>
        <w:rPr>
          <w:rFonts w:hint="eastAsia" w:ascii="仿宋_GB2312" w:hAnsi="宋体" w:eastAsia="仿宋_GB2312"/>
          <w:kern w:val="6"/>
          <w:sz w:val="32"/>
          <w:szCs w:val="32"/>
        </w:rPr>
        <w:t>图书馆：负责图书、报刊杂志、数字资源等资产的清查工作。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6.</w:t>
      </w:r>
      <w:r>
        <w:rPr>
          <w:rFonts w:hint="eastAsia" w:ascii="仿宋_GB2312" w:hAnsi="宋体" w:eastAsia="仿宋_GB2312"/>
          <w:kern w:val="6"/>
          <w:sz w:val="32"/>
          <w:szCs w:val="32"/>
        </w:rPr>
        <w:t>档案馆：负责档案资料等资产的清查工作。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7.</w:t>
      </w:r>
      <w:r>
        <w:rPr>
          <w:rFonts w:hint="eastAsia" w:ascii="仿宋_GB2312" w:hAnsi="宋体" w:eastAsia="仿宋_GB2312"/>
          <w:kern w:val="6"/>
          <w:sz w:val="32"/>
          <w:szCs w:val="32"/>
        </w:rPr>
        <w:t>党委宣传部：负责文物、陈列品及校史博物馆藏品等资产的清查工作。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8.</w:t>
      </w:r>
      <w:r>
        <w:rPr>
          <w:rFonts w:hint="eastAsia" w:ascii="仿宋_GB2312" w:hAnsi="宋体" w:eastAsia="仿宋_GB2312"/>
          <w:kern w:val="6"/>
          <w:sz w:val="32"/>
          <w:szCs w:val="32"/>
        </w:rPr>
        <w:t>科学技术研究院和技术转移中心：负责专利权、著作权等科技成果类无形资产的清查工作。</w:t>
      </w:r>
    </w:p>
    <w:p>
      <w:pPr>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9.</w:t>
      </w:r>
      <w:r>
        <w:rPr>
          <w:rFonts w:hint="eastAsia" w:ascii="仿宋_GB2312" w:hAnsi="宋体" w:eastAsia="仿宋_GB2312"/>
          <w:kern w:val="6"/>
          <w:sz w:val="32"/>
          <w:szCs w:val="32"/>
        </w:rPr>
        <w:t>信息安全与技术服务中心：负责软件、网络信息服务设施的清查工作。</w:t>
      </w:r>
    </w:p>
    <w:p>
      <w:pPr>
        <w:pStyle w:val="9"/>
        <w:widowControl/>
        <w:spacing w:line="580" w:lineRule="exact"/>
        <w:ind w:firstLine="640"/>
        <w:rPr>
          <w:rFonts w:ascii="黑体" w:hAnsi="黑体" w:eastAsia="黑体" w:cs="黑体"/>
          <w:kern w:val="6"/>
          <w:sz w:val="32"/>
          <w:szCs w:val="32"/>
        </w:rPr>
      </w:pPr>
      <w:r>
        <w:rPr>
          <w:rFonts w:hint="eastAsia" w:ascii="黑体" w:hAnsi="黑体" w:eastAsia="黑体" w:cs="黑体"/>
          <w:kern w:val="6"/>
          <w:sz w:val="32"/>
          <w:szCs w:val="32"/>
        </w:rPr>
        <w:t>四、工作步骤</w:t>
      </w:r>
    </w:p>
    <w:p>
      <w:pPr>
        <w:widowControl/>
        <w:spacing w:line="580" w:lineRule="exact"/>
        <w:ind w:left="480"/>
        <w:rPr>
          <w:rFonts w:ascii="仿宋_GB2312" w:hAnsi="宋体" w:eastAsia="仿宋_GB2312"/>
          <w:kern w:val="6"/>
          <w:sz w:val="32"/>
          <w:szCs w:val="32"/>
        </w:rPr>
      </w:pPr>
      <w:r>
        <w:rPr>
          <w:rFonts w:hint="eastAsia" w:ascii="仿宋_GB2312" w:hAnsi="宋体" w:eastAsia="仿宋_GB2312"/>
          <w:kern w:val="6"/>
          <w:sz w:val="32"/>
          <w:szCs w:val="32"/>
        </w:rPr>
        <w:t>（一）自查阶段（2</w:t>
      </w:r>
      <w:r>
        <w:rPr>
          <w:rFonts w:ascii="仿宋_GB2312" w:hAnsi="宋体" w:eastAsia="仿宋_GB2312"/>
          <w:kern w:val="6"/>
          <w:sz w:val="32"/>
          <w:szCs w:val="32"/>
        </w:rPr>
        <w:t>023</w:t>
      </w:r>
      <w:r>
        <w:rPr>
          <w:rFonts w:hint="eastAsia" w:ascii="仿宋_GB2312" w:hAnsi="宋体" w:eastAsia="仿宋_GB2312"/>
          <w:kern w:val="6"/>
          <w:sz w:val="32"/>
          <w:szCs w:val="32"/>
        </w:rPr>
        <w:t>年1</w:t>
      </w:r>
      <w:r>
        <w:rPr>
          <w:rFonts w:ascii="仿宋_GB2312" w:hAnsi="宋体" w:eastAsia="仿宋_GB2312"/>
          <w:kern w:val="6"/>
          <w:sz w:val="32"/>
          <w:szCs w:val="32"/>
        </w:rPr>
        <w:t>2</w:t>
      </w:r>
      <w:r>
        <w:rPr>
          <w:rFonts w:hint="eastAsia" w:ascii="仿宋_GB2312" w:hAnsi="宋体" w:eastAsia="仿宋_GB2312"/>
          <w:kern w:val="6"/>
          <w:sz w:val="32"/>
          <w:szCs w:val="32"/>
        </w:rPr>
        <w:t>月1</w:t>
      </w:r>
      <w:r>
        <w:rPr>
          <w:rFonts w:ascii="仿宋_GB2312" w:hAnsi="宋体" w:eastAsia="仿宋_GB2312"/>
          <w:kern w:val="6"/>
          <w:sz w:val="32"/>
          <w:szCs w:val="32"/>
        </w:rPr>
        <w:t>0</w:t>
      </w:r>
      <w:r>
        <w:rPr>
          <w:rFonts w:hint="eastAsia" w:ascii="仿宋_GB2312" w:hAnsi="宋体" w:eastAsia="仿宋_GB2312"/>
          <w:kern w:val="6"/>
          <w:sz w:val="32"/>
          <w:szCs w:val="32"/>
        </w:rPr>
        <w:t>日-2</w:t>
      </w:r>
      <w:r>
        <w:rPr>
          <w:rFonts w:ascii="仿宋_GB2312" w:hAnsi="宋体" w:eastAsia="仿宋_GB2312"/>
          <w:kern w:val="6"/>
          <w:sz w:val="32"/>
          <w:szCs w:val="32"/>
        </w:rPr>
        <w:t>024</w:t>
      </w:r>
      <w:r>
        <w:rPr>
          <w:rFonts w:hint="eastAsia" w:ascii="仿宋_GB2312" w:hAnsi="宋体" w:eastAsia="仿宋_GB2312"/>
          <w:kern w:val="6"/>
          <w:sz w:val="32"/>
          <w:szCs w:val="32"/>
        </w:rPr>
        <w:t>年</w:t>
      </w:r>
      <w:r>
        <w:rPr>
          <w:rFonts w:ascii="仿宋_GB2312" w:hAnsi="宋体" w:eastAsia="仿宋_GB2312"/>
          <w:kern w:val="6"/>
          <w:sz w:val="32"/>
          <w:szCs w:val="32"/>
        </w:rPr>
        <w:t>2</w:t>
      </w:r>
      <w:r>
        <w:rPr>
          <w:rFonts w:hint="eastAsia" w:ascii="仿宋_GB2312" w:hAnsi="宋体" w:eastAsia="仿宋_GB2312"/>
          <w:kern w:val="6"/>
          <w:sz w:val="32"/>
          <w:szCs w:val="32"/>
        </w:rPr>
        <w:t>月</w:t>
      </w:r>
      <w:r>
        <w:rPr>
          <w:rFonts w:ascii="仿宋_GB2312" w:hAnsi="宋体" w:eastAsia="仿宋_GB2312"/>
          <w:kern w:val="6"/>
          <w:sz w:val="32"/>
          <w:szCs w:val="32"/>
        </w:rPr>
        <w:t>29</w:t>
      </w:r>
      <w:r>
        <w:rPr>
          <w:rFonts w:hint="eastAsia" w:ascii="仿宋_GB2312" w:hAnsi="宋体" w:eastAsia="仿宋_GB2312"/>
          <w:kern w:val="6"/>
          <w:sz w:val="32"/>
          <w:szCs w:val="32"/>
        </w:rPr>
        <w:t>日）</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1</w:t>
      </w:r>
      <w:r>
        <w:rPr>
          <w:rFonts w:hint="eastAsia" w:ascii="仿宋_GB2312" w:hAnsi="宋体" w:eastAsia="仿宋_GB2312"/>
          <w:kern w:val="6"/>
          <w:sz w:val="32"/>
          <w:szCs w:val="32"/>
        </w:rPr>
        <w:t>、各单位、部门教职员工登录固定资产系统，核实个人名下资产，做到账物一致，资产所属部门、存放地点信息准确，没有标签的及时进行补打并粘贴。</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2、如发现不属于个人名下资产，告知管理员共同进行核查，并可联系我部门进行原始档案查询，追根溯源，确认无误后及时在系统进行资产项目（领用人、使用单位以及存放地点）变动调整。</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3、核实后有物无账的，填写《行政事业单位固定资产盘盈单》并上报资产与实验室管理处。</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固定资产盘盈根据固定资产盘点单、盘盈情况说明、盘盈价值确定依据（同类资产的市场价格、类似资产的购买合同、发票或竣工决算资料）等进行认定。</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4、核实后有账无物的，填写《行政事业单位固定资产盘亏单》并上报资产与实验室管理处。</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单位因为搬迁调整、装修或改造造成的资产丢失；人员退休、出国或者学生毕业等交接不清造成的丢失，依据相关规定追究责任后，汇总上报上级单位。</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资产重复上账、已处置系统未走手续、应该归校外单位所有的设备、价值较高易耗品上错账、意外原因（失窃、着火等自然灾害）造成的资产丢失，需要出具相应证明材料，汇总后上报上级单位。</w:t>
      </w:r>
    </w:p>
    <w:p>
      <w:pPr>
        <w:widowControl/>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资产盘亏上报资产</w:t>
      </w:r>
      <w:r>
        <w:rPr>
          <w:rFonts w:ascii="仿宋_GB2312" w:hAnsi="宋体" w:eastAsia="仿宋_GB2312"/>
          <w:kern w:val="6"/>
          <w:sz w:val="32"/>
          <w:szCs w:val="32"/>
        </w:rPr>
        <w:t>应当逐项清理，取得合法证据后，对损失项目及金额按照规定进行认定。对已取得具有法律效力的外部证据，而无法确定损失金额的，根据社会中介机构出具的经济鉴证证明进行认定</w:t>
      </w:r>
      <w:r>
        <w:rPr>
          <w:rFonts w:hint="eastAsia" w:ascii="仿宋_GB2312" w:hAnsi="宋体" w:eastAsia="仿宋_GB2312"/>
          <w:kern w:val="6"/>
          <w:sz w:val="32"/>
          <w:szCs w:val="32"/>
        </w:rPr>
        <w:t>后，单位提出处理意见，报省教育厅审核，省财政厅审批，财政厅批准后核销。</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5</w:t>
      </w:r>
      <w:r>
        <w:rPr>
          <w:rFonts w:hint="eastAsia" w:ascii="仿宋_GB2312" w:hAnsi="宋体" w:eastAsia="仿宋_GB2312"/>
          <w:kern w:val="6"/>
          <w:sz w:val="32"/>
          <w:szCs w:val="32"/>
        </w:rPr>
        <w:t>、根据《河北工业大学通用办公设备及家具配置标准》，如发现本单位行政办公用资产超出配置标准的，请详细说明情况，并及时在固定资产系统进行使用方向变动。</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6</w:t>
      </w:r>
      <w:r>
        <w:rPr>
          <w:rFonts w:hint="eastAsia" w:ascii="仿宋_GB2312" w:hAnsi="宋体" w:eastAsia="仿宋_GB2312"/>
          <w:kern w:val="6"/>
          <w:sz w:val="32"/>
          <w:szCs w:val="32"/>
        </w:rPr>
        <w:t>、核查资产达到最低使用年限确实不能继续使用的，及时按要求申请报废处置。</w:t>
      </w:r>
    </w:p>
    <w:p>
      <w:pPr>
        <w:widowControl/>
        <w:spacing w:line="580" w:lineRule="exact"/>
        <w:ind w:firstLine="640" w:firstLineChars="200"/>
        <w:rPr>
          <w:rFonts w:ascii="仿宋_GB2312" w:hAnsi="宋体" w:eastAsia="仿宋_GB2312"/>
          <w:kern w:val="6"/>
          <w:sz w:val="32"/>
          <w:szCs w:val="32"/>
        </w:rPr>
      </w:pPr>
      <w:r>
        <w:rPr>
          <w:rFonts w:ascii="仿宋_GB2312" w:hAnsi="宋体" w:eastAsia="仿宋_GB2312"/>
          <w:kern w:val="6"/>
          <w:sz w:val="32"/>
          <w:szCs w:val="32"/>
        </w:rPr>
        <w:t>7</w:t>
      </w:r>
      <w:r>
        <w:rPr>
          <w:rFonts w:hint="eastAsia" w:ascii="仿宋_GB2312" w:hAnsi="宋体" w:eastAsia="仿宋_GB2312"/>
          <w:kern w:val="6"/>
          <w:sz w:val="32"/>
          <w:szCs w:val="32"/>
        </w:rPr>
        <w:t>、资产因技术淘汰不能使用的，优化考虑资产调剂，最大限度提升资产的效能，有效盘活资产的使用价值。</w:t>
      </w:r>
    </w:p>
    <w:p>
      <w:pPr>
        <w:spacing w:line="580" w:lineRule="exact"/>
        <w:ind w:firstLine="585"/>
        <w:rPr>
          <w:rFonts w:ascii="仿宋_GB2312" w:hAnsi="宋体" w:eastAsia="仿宋_GB2312"/>
          <w:kern w:val="6"/>
          <w:sz w:val="32"/>
          <w:szCs w:val="32"/>
        </w:rPr>
      </w:pPr>
      <w:r>
        <w:rPr>
          <w:rFonts w:hint="eastAsia" w:ascii="仿宋_GB2312" w:hAnsi="宋体" w:eastAsia="仿宋_GB2312"/>
          <w:kern w:val="6"/>
          <w:sz w:val="32"/>
          <w:szCs w:val="32"/>
        </w:rPr>
        <w:t>（二）资产清查结果报送和抽查阶段（2</w:t>
      </w:r>
      <w:r>
        <w:rPr>
          <w:rFonts w:ascii="仿宋_GB2312" w:hAnsi="宋体" w:eastAsia="仿宋_GB2312"/>
          <w:kern w:val="6"/>
          <w:sz w:val="32"/>
          <w:szCs w:val="32"/>
        </w:rPr>
        <w:t>024</w:t>
      </w:r>
      <w:r>
        <w:rPr>
          <w:rFonts w:hint="eastAsia" w:ascii="仿宋_GB2312" w:hAnsi="宋体" w:eastAsia="仿宋_GB2312"/>
          <w:kern w:val="6"/>
          <w:sz w:val="32"/>
          <w:szCs w:val="32"/>
        </w:rPr>
        <w:t>年</w:t>
      </w:r>
      <w:r>
        <w:rPr>
          <w:rFonts w:ascii="仿宋_GB2312" w:hAnsi="宋体" w:eastAsia="仿宋_GB2312"/>
          <w:kern w:val="6"/>
          <w:sz w:val="32"/>
          <w:szCs w:val="32"/>
        </w:rPr>
        <w:t>3</w:t>
      </w:r>
      <w:r>
        <w:rPr>
          <w:rFonts w:hint="eastAsia" w:ascii="仿宋_GB2312" w:hAnsi="宋体" w:eastAsia="仿宋_GB2312"/>
          <w:kern w:val="6"/>
          <w:sz w:val="32"/>
          <w:szCs w:val="32"/>
        </w:rPr>
        <w:t>月1日-</w:t>
      </w:r>
      <w:r>
        <w:rPr>
          <w:rFonts w:ascii="仿宋_GB2312" w:hAnsi="宋体" w:eastAsia="仿宋_GB2312"/>
          <w:kern w:val="6"/>
          <w:sz w:val="32"/>
          <w:szCs w:val="32"/>
        </w:rPr>
        <w:t>3</w:t>
      </w:r>
      <w:r>
        <w:rPr>
          <w:rFonts w:hint="eastAsia" w:ascii="仿宋_GB2312" w:hAnsi="宋体" w:eastAsia="仿宋_GB2312"/>
          <w:kern w:val="6"/>
          <w:sz w:val="32"/>
          <w:szCs w:val="32"/>
        </w:rPr>
        <w:t>月</w:t>
      </w:r>
      <w:r>
        <w:rPr>
          <w:rFonts w:ascii="仿宋_GB2312" w:hAnsi="宋体" w:eastAsia="仿宋_GB2312"/>
          <w:kern w:val="6"/>
          <w:sz w:val="32"/>
          <w:szCs w:val="32"/>
        </w:rPr>
        <w:t>20</w:t>
      </w:r>
      <w:r>
        <w:rPr>
          <w:rFonts w:hint="eastAsia" w:ascii="仿宋_GB2312" w:hAnsi="宋体" w:eastAsia="仿宋_GB2312"/>
          <w:kern w:val="6"/>
          <w:sz w:val="32"/>
          <w:szCs w:val="32"/>
        </w:rPr>
        <w:t>日）</w:t>
      </w:r>
    </w:p>
    <w:p>
      <w:pPr>
        <w:spacing w:line="580" w:lineRule="exact"/>
        <w:ind w:firstLine="585"/>
        <w:rPr>
          <w:rFonts w:ascii="仿宋_GB2312" w:hAnsi="宋体" w:eastAsia="仿宋_GB2312"/>
          <w:kern w:val="6"/>
          <w:sz w:val="32"/>
          <w:szCs w:val="32"/>
        </w:rPr>
      </w:pPr>
      <w:r>
        <w:rPr>
          <w:rFonts w:hint="eastAsia" w:ascii="仿宋_GB2312" w:hAnsi="宋体" w:eastAsia="仿宋_GB2312"/>
          <w:kern w:val="6"/>
          <w:sz w:val="32"/>
          <w:szCs w:val="32"/>
        </w:rPr>
        <w:t>1、经资产清查，如确实存在资产盘盈盘亏，请将《行政事业单位固定资产盘盈单》，《行政事业单位固定资产盘亏单》以及相关证明材料连同本单位资产清查工作报告电子版和纸质版（主管负责人签字并加盖单位公章）报送至国有资产管理委员会办公室（行政楼B</w:t>
      </w:r>
      <w:r>
        <w:rPr>
          <w:rFonts w:ascii="仿宋_GB2312" w:hAnsi="宋体" w:eastAsia="仿宋_GB2312"/>
          <w:kern w:val="6"/>
          <w:sz w:val="32"/>
          <w:szCs w:val="32"/>
        </w:rPr>
        <w:t xml:space="preserve">324 </w:t>
      </w:r>
      <w:r>
        <w:rPr>
          <w:rFonts w:hint="eastAsia" w:ascii="仿宋_GB2312" w:hAnsi="宋体" w:eastAsia="仿宋_GB2312"/>
          <w:kern w:val="6"/>
          <w:sz w:val="32"/>
          <w:szCs w:val="32"/>
        </w:rPr>
        <w:t>）。</w:t>
      </w:r>
    </w:p>
    <w:p>
      <w:pPr>
        <w:spacing w:line="580" w:lineRule="exact"/>
        <w:ind w:firstLine="585"/>
        <w:rPr>
          <w:rFonts w:ascii="仿宋_GB2312" w:hAnsi="宋体" w:eastAsia="仿宋_GB2312"/>
          <w:kern w:val="6"/>
          <w:sz w:val="32"/>
          <w:szCs w:val="32"/>
        </w:rPr>
      </w:pPr>
      <w:r>
        <w:rPr>
          <w:rFonts w:hint="eastAsia" w:ascii="仿宋_GB2312" w:hAnsi="宋体" w:eastAsia="仿宋_GB2312"/>
          <w:kern w:val="6"/>
          <w:sz w:val="32"/>
          <w:szCs w:val="32"/>
        </w:rPr>
        <w:t xml:space="preserve">联系人：曹翠瑶 崔 羽 </w:t>
      </w:r>
    </w:p>
    <w:p>
      <w:pPr>
        <w:spacing w:line="580" w:lineRule="exact"/>
        <w:ind w:firstLine="585"/>
        <w:rPr>
          <w:rFonts w:ascii="仿宋_GB2312" w:hAnsi="宋体" w:eastAsia="仿宋_GB2312"/>
          <w:kern w:val="6"/>
          <w:sz w:val="32"/>
          <w:szCs w:val="32"/>
        </w:rPr>
      </w:pPr>
      <w:r>
        <w:rPr>
          <w:rFonts w:hint="eastAsia" w:ascii="仿宋_GB2312" w:hAnsi="宋体" w:eastAsia="仿宋_GB2312"/>
          <w:kern w:val="6"/>
          <w:sz w:val="32"/>
          <w:szCs w:val="32"/>
        </w:rPr>
        <w:t>联系电话：6</w:t>
      </w:r>
      <w:r>
        <w:rPr>
          <w:rFonts w:ascii="仿宋_GB2312" w:hAnsi="宋体" w:eastAsia="仿宋_GB2312"/>
          <w:kern w:val="6"/>
          <w:sz w:val="32"/>
          <w:szCs w:val="32"/>
        </w:rPr>
        <w:t>0438414</w:t>
      </w:r>
    </w:p>
    <w:p>
      <w:pPr>
        <w:widowControl/>
        <w:spacing w:line="580" w:lineRule="exact"/>
        <w:ind w:firstLine="640" w:firstLineChars="200"/>
        <w:jc w:val="left"/>
        <w:rPr>
          <w:rFonts w:ascii="仿宋_GB2312" w:hAnsi="仿宋" w:eastAsia="仿宋_GB2312" w:cs="Arial"/>
          <w:color w:val="333333"/>
          <w:kern w:val="0"/>
          <w:sz w:val="32"/>
          <w:szCs w:val="32"/>
        </w:rPr>
      </w:pPr>
      <w:r>
        <w:rPr>
          <w:rFonts w:hint="eastAsia" w:ascii="仿宋_GB2312" w:hAnsi="宋体" w:eastAsia="仿宋_GB2312"/>
          <w:kern w:val="6"/>
          <w:sz w:val="32"/>
          <w:szCs w:val="32"/>
        </w:rPr>
        <w:t>2、国有资产管理委员会办公室将对各单位、部门资产清查开展情况进行重点抽查，对发现问题限期整改。</w:t>
      </w:r>
    </w:p>
    <w:p>
      <w:pPr>
        <w:spacing w:line="580" w:lineRule="exact"/>
        <w:ind w:firstLine="585"/>
      </w:pPr>
      <w:r>
        <w:rPr>
          <w:rFonts w:hint="eastAsia" w:ascii="仿宋_GB2312" w:hAnsi="宋体" w:eastAsia="仿宋_GB2312"/>
          <w:kern w:val="6"/>
          <w:sz w:val="32"/>
          <w:szCs w:val="32"/>
        </w:rPr>
        <w:t>（三）工作总结阶段（2</w:t>
      </w:r>
      <w:r>
        <w:rPr>
          <w:rFonts w:ascii="仿宋_GB2312" w:hAnsi="宋体" w:eastAsia="仿宋_GB2312"/>
          <w:kern w:val="6"/>
          <w:sz w:val="32"/>
          <w:szCs w:val="32"/>
        </w:rPr>
        <w:t>023</w:t>
      </w:r>
      <w:r>
        <w:rPr>
          <w:rFonts w:hint="eastAsia" w:ascii="仿宋_GB2312" w:hAnsi="宋体" w:eastAsia="仿宋_GB2312"/>
          <w:kern w:val="6"/>
          <w:sz w:val="32"/>
          <w:szCs w:val="32"/>
        </w:rPr>
        <w:t>年</w:t>
      </w:r>
      <w:r>
        <w:rPr>
          <w:rFonts w:ascii="仿宋_GB2312" w:hAnsi="宋体" w:eastAsia="仿宋_GB2312"/>
          <w:kern w:val="6"/>
          <w:sz w:val="32"/>
          <w:szCs w:val="32"/>
        </w:rPr>
        <w:t>3</w:t>
      </w:r>
      <w:r>
        <w:rPr>
          <w:rFonts w:hint="eastAsia" w:ascii="仿宋_GB2312" w:hAnsi="宋体" w:eastAsia="仿宋_GB2312"/>
          <w:kern w:val="6"/>
          <w:sz w:val="32"/>
          <w:szCs w:val="32"/>
        </w:rPr>
        <w:t>月</w:t>
      </w:r>
      <w:r>
        <w:rPr>
          <w:rFonts w:ascii="仿宋_GB2312" w:hAnsi="宋体" w:eastAsia="仿宋_GB2312"/>
          <w:kern w:val="6"/>
          <w:sz w:val="32"/>
          <w:szCs w:val="32"/>
        </w:rPr>
        <w:t>21</w:t>
      </w:r>
      <w:r>
        <w:rPr>
          <w:rFonts w:hint="eastAsia" w:ascii="仿宋_GB2312" w:hAnsi="宋体" w:eastAsia="仿宋_GB2312"/>
          <w:kern w:val="6"/>
          <w:sz w:val="32"/>
          <w:szCs w:val="32"/>
        </w:rPr>
        <w:t>日日-</w:t>
      </w:r>
      <w:r>
        <w:rPr>
          <w:rFonts w:ascii="仿宋_GB2312" w:hAnsi="宋体" w:eastAsia="仿宋_GB2312"/>
          <w:kern w:val="6"/>
          <w:sz w:val="32"/>
          <w:szCs w:val="32"/>
        </w:rPr>
        <w:t>3</w:t>
      </w:r>
      <w:r>
        <w:rPr>
          <w:rFonts w:hint="eastAsia" w:ascii="仿宋_GB2312" w:hAnsi="宋体" w:eastAsia="仿宋_GB2312"/>
          <w:kern w:val="6"/>
          <w:sz w:val="32"/>
          <w:szCs w:val="32"/>
        </w:rPr>
        <w:t>月</w:t>
      </w:r>
      <w:r>
        <w:rPr>
          <w:rFonts w:ascii="仿宋_GB2312" w:hAnsi="宋体" w:eastAsia="仿宋_GB2312"/>
          <w:kern w:val="6"/>
          <w:sz w:val="32"/>
          <w:szCs w:val="32"/>
        </w:rPr>
        <w:t>31</w:t>
      </w:r>
      <w:r>
        <w:rPr>
          <w:rFonts w:hint="eastAsia" w:ascii="仿宋_GB2312" w:hAnsi="宋体" w:eastAsia="仿宋_GB2312"/>
          <w:kern w:val="6"/>
          <w:sz w:val="32"/>
          <w:szCs w:val="32"/>
        </w:rPr>
        <w:t>日）</w:t>
      </w:r>
    </w:p>
    <w:p>
      <w:pPr>
        <w:spacing w:line="580" w:lineRule="exact"/>
        <w:ind w:firstLine="585"/>
        <w:rPr>
          <w:rFonts w:ascii="仿宋_GB2312" w:hAnsi="宋体" w:eastAsia="仿宋_GB2312"/>
          <w:kern w:val="6"/>
          <w:sz w:val="32"/>
          <w:szCs w:val="32"/>
        </w:rPr>
      </w:pPr>
      <w:r>
        <w:rPr>
          <w:rFonts w:hint="eastAsia" w:ascii="仿宋_GB2312" w:hAnsi="宋体" w:eastAsia="仿宋_GB2312"/>
          <w:kern w:val="6"/>
          <w:sz w:val="32"/>
          <w:szCs w:val="32"/>
        </w:rPr>
        <w:t>汇总各单位、部门上报材料，撰写资产清查报告。</w:t>
      </w:r>
    </w:p>
    <w:p>
      <w:pPr>
        <w:spacing w:line="580" w:lineRule="exact"/>
        <w:ind w:firstLine="585"/>
        <w:rPr>
          <w:rFonts w:ascii="仿宋_GB2312" w:hAnsi="宋体" w:eastAsia="仿宋_GB2312"/>
          <w:kern w:val="6"/>
          <w:sz w:val="32"/>
          <w:szCs w:val="32"/>
        </w:rPr>
      </w:pPr>
      <w:r>
        <w:rPr>
          <w:rFonts w:hint="eastAsia" w:ascii="仿宋_GB2312" w:hAnsi="宋体" w:eastAsia="仿宋_GB2312"/>
          <w:kern w:val="6"/>
          <w:sz w:val="32"/>
          <w:szCs w:val="32"/>
        </w:rPr>
        <w:t>针对清查中发现的问题，进一步夯实管理基础，完善资产管理基础数据库，实现动态管理，推进资产管理与预算管理的紧密结合，健全完善相关管理制度。盘活单位存量资产，对闲置或低效使用的资产实行调剂或共享公用，提高资产效益。</w:t>
      </w:r>
    </w:p>
    <w:p>
      <w:pPr>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根据上级要求，资产盘活、公务舱管理以及绩效评价需要建立在资产准确的基础上，清查工作是资产管理工作的重要环节。请各单位、部门高度重视，认真对待此项工作，如实、准确上报清查情况，并形成本单位、部门的清查报告，确保本项工作的顺利完成。</w:t>
      </w:r>
    </w:p>
    <w:p>
      <w:pPr>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附件1：《行政事业单位固定资产盘亏单》</w:t>
      </w:r>
    </w:p>
    <w:p>
      <w:pPr>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附件2：《行政事业单位固定资产盘盈单》</w:t>
      </w:r>
    </w:p>
    <w:p>
      <w:pPr>
        <w:spacing w:line="580" w:lineRule="exact"/>
        <w:ind w:firstLine="640" w:firstLineChars="200"/>
        <w:rPr>
          <w:rFonts w:ascii="仿宋_GB2312" w:hAnsi="宋体" w:eastAsia="仿宋_GB2312"/>
          <w:kern w:val="6"/>
          <w:sz w:val="32"/>
          <w:szCs w:val="32"/>
        </w:rPr>
      </w:pPr>
      <w:r>
        <w:rPr>
          <w:rFonts w:hint="eastAsia" w:ascii="仿宋_GB2312" w:hAnsi="宋体" w:eastAsia="仿宋_GB2312"/>
          <w:kern w:val="6"/>
          <w:sz w:val="32"/>
          <w:szCs w:val="32"/>
        </w:rPr>
        <w:t>附件3：资产清查报告模板</w:t>
      </w:r>
    </w:p>
    <w:p>
      <w:pPr>
        <w:spacing w:line="580" w:lineRule="exact"/>
      </w:pPr>
      <w:r>
        <w:rPr>
          <w:rFonts w:hint="eastAsia"/>
        </w:rPr>
        <w:t xml:space="preserve"> </w:t>
      </w:r>
      <w:r>
        <w:t xml:space="preserve">                                                  </w:t>
      </w:r>
    </w:p>
    <w:p>
      <w:pPr>
        <w:spacing w:line="580" w:lineRule="exact"/>
        <w:jc w:val="center"/>
        <w:rPr>
          <w:rFonts w:ascii="仿宋_GB2312" w:hAnsi="宋体" w:eastAsia="仿宋_GB2312"/>
          <w:kern w:val="6"/>
          <w:sz w:val="32"/>
          <w:szCs w:val="32"/>
        </w:rPr>
      </w:pPr>
      <w:r>
        <w:rPr>
          <w:rFonts w:hint="eastAsia" w:ascii="仿宋_GB2312" w:hAnsi="宋体" w:eastAsia="仿宋_GB2312"/>
          <w:kern w:val="6"/>
          <w:sz w:val="32"/>
          <w:szCs w:val="32"/>
        </w:rPr>
        <w:t xml:space="preserve">                           河北工业大学</w:t>
      </w:r>
    </w:p>
    <w:p>
      <w:pPr>
        <w:spacing w:line="580" w:lineRule="exact"/>
        <w:jc w:val="center"/>
        <w:rPr>
          <w:rFonts w:ascii="仿宋_GB2312" w:hAnsi="宋体"/>
          <w:kern w:val="6"/>
          <w:sz w:val="32"/>
          <w:szCs w:val="32"/>
        </w:rPr>
      </w:pPr>
      <w:r>
        <w:rPr>
          <w:rFonts w:hint="eastAsia" w:ascii="仿宋_GB2312" w:hAnsi="宋体" w:eastAsia="仿宋_GB2312"/>
          <w:kern w:val="6"/>
          <w:sz w:val="32"/>
          <w:szCs w:val="32"/>
        </w:rPr>
        <w:t xml:space="preserve">                           国有资产管理委员会办公室</w:t>
      </w:r>
    </w:p>
    <w:p>
      <w:pPr>
        <w:spacing w:line="580" w:lineRule="exact"/>
        <w:jc w:val="center"/>
        <w:rPr>
          <w:rFonts w:ascii="仿宋_GB2312" w:hAnsi="宋体" w:eastAsia="仿宋_GB2312"/>
          <w:kern w:val="6"/>
          <w:sz w:val="32"/>
          <w:szCs w:val="32"/>
        </w:rPr>
      </w:pPr>
      <w:r>
        <w:rPr>
          <w:rFonts w:hint="eastAsia" w:ascii="仿宋_GB2312" w:hAnsi="宋体" w:eastAsia="仿宋_GB2312"/>
          <w:kern w:val="6"/>
          <w:sz w:val="32"/>
          <w:szCs w:val="32"/>
        </w:rPr>
        <w:t xml:space="preserve">                             </w:t>
      </w:r>
      <w:r>
        <w:rPr>
          <w:rFonts w:ascii="仿宋_GB2312" w:hAnsi="宋体" w:eastAsia="仿宋_GB2312"/>
          <w:kern w:val="6"/>
          <w:sz w:val="32"/>
          <w:szCs w:val="32"/>
        </w:rPr>
        <w:t>2023</w:t>
      </w:r>
      <w:r>
        <w:rPr>
          <w:rFonts w:hint="eastAsia" w:ascii="仿宋_GB2312" w:hAnsi="宋体" w:eastAsia="仿宋_GB2312"/>
          <w:kern w:val="6"/>
          <w:sz w:val="32"/>
          <w:szCs w:val="32"/>
        </w:rPr>
        <w:t>年</w:t>
      </w:r>
      <w:r>
        <w:rPr>
          <w:rFonts w:ascii="仿宋_GB2312" w:hAnsi="宋体" w:eastAsia="仿宋_GB2312"/>
          <w:kern w:val="6"/>
          <w:sz w:val="32"/>
          <w:szCs w:val="32"/>
        </w:rPr>
        <w:t>12</w:t>
      </w:r>
      <w:r>
        <w:rPr>
          <w:rFonts w:hint="eastAsia" w:ascii="仿宋_GB2312" w:hAnsi="宋体" w:eastAsia="仿宋_GB2312"/>
          <w:kern w:val="6"/>
          <w:sz w:val="32"/>
          <w:szCs w:val="32"/>
        </w:rPr>
        <w:t>月</w:t>
      </w:r>
      <w:r>
        <w:rPr>
          <w:rFonts w:hint="eastAsia" w:ascii="仿宋_GB2312" w:hAnsi="宋体" w:eastAsia="仿宋_GB2312"/>
          <w:kern w:val="6"/>
          <w:sz w:val="32"/>
          <w:szCs w:val="32"/>
          <w:lang w:val="en-US" w:eastAsia="zh-CN"/>
        </w:rPr>
        <w:t>4</w:t>
      </w:r>
      <w:r>
        <w:rPr>
          <w:rFonts w:hint="eastAsia" w:ascii="仿宋_GB2312" w:hAnsi="宋体" w:eastAsia="仿宋_GB2312"/>
          <w:kern w:val="6"/>
          <w:sz w:val="32"/>
          <w:szCs w:val="32"/>
        </w:rPr>
        <w:t>日</w:t>
      </w:r>
    </w:p>
    <w:p>
      <w:pPr>
        <w:spacing w:line="580" w:lineRule="exact"/>
      </w:pPr>
    </w:p>
    <w:p>
      <w:pPr>
        <w:spacing w:line="580" w:lineRule="exact"/>
      </w:pPr>
    </w:p>
    <w:p>
      <w:pPr>
        <w:spacing w:line="580" w:lineRule="exact"/>
      </w:pPr>
    </w:p>
    <w:p>
      <w:pPr>
        <w:spacing w:line="58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xNjRkOTYyMjFhYjc5MGEyZjlhM2Q5MzhiYTcwNzgifQ=="/>
  </w:docVars>
  <w:rsids>
    <w:rsidRoot w:val="00E003E1"/>
    <w:rsid w:val="0002395D"/>
    <w:rsid w:val="00036318"/>
    <w:rsid w:val="000A0C3B"/>
    <w:rsid w:val="00116595"/>
    <w:rsid w:val="001902CE"/>
    <w:rsid w:val="001D5715"/>
    <w:rsid w:val="001F1A8E"/>
    <w:rsid w:val="00257FA2"/>
    <w:rsid w:val="0026099A"/>
    <w:rsid w:val="0026567D"/>
    <w:rsid w:val="002A07F4"/>
    <w:rsid w:val="002A6240"/>
    <w:rsid w:val="00304964"/>
    <w:rsid w:val="0033100F"/>
    <w:rsid w:val="00345EF0"/>
    <w:rsid w:val="0039371E"/>
    <w:rsid w:val="00394757"/>
    <w:rsid w:val="003C5541"/>
    <w:rsid w:val="003E0626"/>
    <w:rsid w:val="003E3A28"/>
    <w:rsid w:val="00402DC7"/>
    <w:rsid w:val="00447329"/>
    <w:rsid w:val="00457887"/>
    <w:rsid w:val="004B0322"/>
    <w:rsid w:val="004E20C6"/>
    <w:rsid w:val="004E30EF"/>
    <w:rsid w:val="004E5DD1"/>
    <w:rsid w:val="00515950"/>
    <w:rsid w:val="00531925"/>
    <w:rsid w:val="005F43A4"/>
    <w:rsid w:val="00661670"/>
    <w:rsid w:val="0066795B"/>
    <w:rsid w:val="0068174E"/>
    <w:rsid w:val="006853CC"/>
    <w:rsid w:val="006C0C20"/>
    <w:rsid w:val="006C718D"/>
    <w:rsid w:val="006F4B0C"/>
    <w:rsid w:val="0071434D"/>
    <w:rsid w:val="007331EA"/>
    <w:rsid w:val="00734F95"/>
    <w:rsid w:val="00794A43"/>
    <w:rsid w:val="007A5126"/>
    <w:rsid w:val="007D4483"/>
    <w:rsid w:val="007E181B"/>
    <w:rsid w:val="00802624"/>
    <w:rsid w:val="008941DC"/>
    <w:rsid w:val="008F74DD"/>
    <w:rsid w:val="00901C26"/>
    <w:rsid w:val="00921E98"/>
    <w:rsid w:val="00922944"/>
    <w:rsid w:val="009245EA"/>
    <w:rsid w:val="00935451"/>
    <w:rsid w:val="009850EB"/>
    <w:rsid w:val="009D474A"/>
    <w:rsid w:val="00A345AA"/>
    <w:rsid w:val="00AD2781"/>
    <w:rsid w:val="00B81845"/>
    <w:rsid w:val="00BB6E21"/>
    <w:rsid w:val="00BE4CC0"/>
    <w:rsid w:val="00C114D6"/>
    <w:rsid w:val="00C826DA"/>
    <w:rsid w:val="00D17C67"/>
    <w:rsid w:val="00D43A5B"/>
    <w:rsid w:val="00E003E1"/>
    <w:rsid w:val="00E56276"/>
    <w:rsid w:val="00ED6DB3"/>
    <w:rsid w:val="00EF2767"/>
    <w:rsid w:val="00F1346B"/>
    <w:rsid w:val="00F23B45"/>
    <w:rsid w:val="00F43028"/>
    <w:rsid w:val="00F7076B"/>
    <w:rsid w:val="00F900F1"/>
    <w:rsid w:val="02104022"/>
    <w:rsid w:val="02731105"/>
    <w:rsid w:val="03B7227C"/>
    <w:rsid w:val="05CF2FDE"/>
    <w:rsid w:val="06C76C7A"/>
    <w:rsid w:val="073C31C4"/>
    <w:rsid w:val="073F339C"/>
    <w:rsid w:val="07A52452"/>
    <w:rsid w:val="07ED23E6"/>
    <w:rsid w:val="08326375"/>
    <w:rsid w:val="08707848"/>
    <w:rsid w:val="09016173"/>
    <w:rsid w:val="09400B40"/>
    <w:rsid w:val="095E1B17"/>
    <w:rsid w:val="09AB7354"/>
    <w:rsid w:val="0A35136B"/>
    <w:rsid w:val="0B212DFC"/>
    <w:rsid w:val="0B907F82"/>
    <w:rsid w:val="0E2A021A"/>
    <w:rsid w:val="0FA364D6"/>
    <w:rsid w:val="0FE95707"/>
    <w:rsid w:val="0FF46D31"/>
    <w:rsid w:val="10F845FF"/>
    <w:rsid w:val="115855BF"/>
    <w:rsid w:val="117619C8"/>
    <w:rsid w:val="129C545E"/>
    <w:rsid w:val="14A405FA"/>
    <w:rsid w:val="16714784"/>
    <w:rsid w:val="167E24CF"/>
    <w:rsid w:val="17F04282"/>
    <w:rsid w:val="1A824F3A"/>
    <w:rsid w:val="1A89451A"/>
    <w:rsid w:val="1AA42578"/>
    <w:rsid w:val="1AD67034"/>
    <w:rsid w:val="1B043BA1"/>
    <w:rsid w:val="1CDD06A7"/>
    <w:rsid w:val="1E2F09F7"/>
    <w:rsid w:val="1E786D7F"/>
    <w:rsid w:val="20032679"/>
    <w:rsid w:val="20DD3991"/>
    <w:rsid w:val="20FB77F4"/>
    <w:rsid w:val="21FA5CFD"/>
    <w:rsid w:val="22A35723"/>
    <w:rsid w:val="22A75E85"/>
    <w:rsid w:val="246A716A"/>
    <w:rsid w:val="24945F95"/>
    <w:rsid w:val="269A69EA"/>
    <w:rsid w:val="27A110F5"/>
    <w:rsid w:val="27E014F2"/>
    <w:rsid w:val="282615FA"/>
    <w:rsid w:val="282835C4"/>
    <w:rsid w:val="28AF7842"/>
    <w:rsid w:val="29795602"/>
    <w:rsid w:val="2BA80905"/>
    <w:rsid w:val="2BBB7009"/>
    <w:rsid w:val="2C9805ED"/>
    <w:rsid w:val="2D6706EB"/>
    <w:rsid w:val="2F067A90"/>
    <w:rsid w:val="2FC76B59"/>
    <w:rsid w:val="315A0567"/>
    <w:rsid w:val="31D9148B"/>
    <w:rsid w:val="32EA40D1"/>
    <w:rsid w:val="33226E62"/>
    <w:rsid w:val="339A10EE"/>
    <w:rsid w:val="36BD0622"/>
    <w:rsid w:val="36C340AE"/>
    <w:rsid w:val="36DD1A1E"/>
    <w:rsid w:val="3728542B"/>
    <w:rsid w:val="37B179A1"/>
    <w:rsid w:val="39E82BB3"/>
    <w:rsid w:val="3A873816"/>
    <w:rsid w:val="3C4E2A76"/>
    <w:rsid w:val="3CDC62D4"/>
    <w:rsid w:val="3DF52007"/>
    <w:rsid w:val="3E1870E4"/>
    <w:rsid w:val="3EBE779A"/>
    <w:rsid w:val="3EFC12C5"/>
    <w:rsid w:val="3FB62E0C"/>
    <w:rsid w:val="3FD00372"/>
    <w:rsid w:val="404B17A6"/>
    <w:rsid w:val="41200862"/>
    <w:rsid w:val="4162324B"/>
    <w:rsid w:val="426E3E72"/>
    <w:rsid w:val="42DB17B7"/>
    <w:rsid w:val="4426020A"/>
    <w:rsid w:val="45065E20"/>
    <w:rsid w:val="462F40A8"/>
    <w:rsid w:val="462F56C6"/>
    <w:rsid w:val="479F2664"/>
    <w:rsid w:val="47AC4BDF"/>
    <w:rsid w:val="49270D48"/>
    <w:rsid w:val="49465D69"/>
    <w:rsid w:val="4B906C07"/>
    <w:rsid w:val="4C9B6EDB"/>
    <w:rsid w:val="4CA61EC1"/>
    <w:rsid w:val="4CC87B94"/>
    <w:rsid w:val="4D587BF8"/>
    <w:rsid w:val="4F5B3716"/>
    <w:rsid w:val="50AF5D81"/>
    <w:rsid w:val="51087A1C"/>
    <w:rsid w:val="51605363"/>
    <w:rsid w:val="51AD0810"/>
    <w:rsid w:val="53430A03"/>
    <w:rsid w:val="55A430FF"/>
    <w:rsid w:val="56284402"/>
    <w:rsid w:val="57DB56AE"/>
    <w:rsid w:val="581E3FA7"/>
    <w:rsid w:val="58AA6037"/>
    <w:rsid w:val="59CC25ED"/>
    <w:rsid w:val="5A6E0A5B"/>
    <w:rsid w:val="5AF257E6"/>
    <w:rsid w:val="5B264E92"/>
    <w:rsid w:val="5B6B7AE5"/>
    <w:rsid w:val="5C20586B"/>
    <w:rsid w:val="5C2337A0"/>
    <w:rsid w:val="5D373386"/>
    <w:rsid w:val="5D92352D"/>
    <w:rsid w:val="5DA8692D"/>
    <w:rsid w:val="5DDB1F64"/>
    <w:rsid w:val="5E41537B"/>
    <w:rsid w:val="5EB17168"/>
    <w:rsid w:val="5EBF7821"/>
    <w:rsid w:val="5F622211"/>
    <w:rsid w:val="61045C75"/>
    <w:rsid w:val="62663AC0"/>
    <w:rsid w:val="627757F6"/>
    <w:rsid w:val="638D2F58"/>
    <w:rsid w:val="63D47B81"/>
    <w:rsid w:val="64301CA5"/>
    <w:rsid w:val="65556AAC"/>
    <w:rsid w:val="66150A26"/>
    <w:rsid w:val="666351EC"/>
    <w:rsid w:val="69117181"/>
    <w:rsid w:val="6980761B"/>
    <w:rsid w:val="6A1E5514"/>
    <w:rsid w:val="6A9A4F55"/>
    <w:rsid w:val="6B737CE9"/>
    <w:rsid w:val="6B98584F"/>
    <w:rsid w:val="6CB8254B"/>
    <w:rsid w:val="6CFB0696"/>
    <w:rsid w:val="6D2A0812"/>
    <w:rsid w:val="6D696182"/>
    <w:rsid w:val="6D6C0E2A"/>
    <w:rsid w:val="6D806684"/>
    <w:rsid w:val="6D997FB7"/>
    <w:rsid w:val="6DBB6430"/>
    <w:rsid w:val="6E082B86"/>
    <w:rsid w:val="6E5F79C5"/>
    <w:rsid w:val="6FEA2BAB"/>
    <w:rsid w:val="70275DB4"/>
    <w:rsid w:val="70495453"/>
    <w:rsid w:val="70C42D2B"/>
    <w:rsid w:val="70D2369A"/>
    <w:rsid w:val="7122695C"/>
    <w:rsid w:val="72E824FD"/>
    <w:rsid w:val="74562C47"/>
    <w:rsid w:val="74E131DB"/>
    <w:rsid w:val="78B77851"/>
    <w:rsid w:val="79271696"/>
    <w:rsid w:val="794644CA"/>
    <w:rsid w:val="7A6954BA"/>
    <w:rsid w:val="7ACE2C0A"/>
    <w:rsid w:val="7AEC3CD4"/>
    <w:rsid w:val="7B83708C"/>
    <w:rsid w:val="7B971768"/>
    <w:rsid w:val="7C174657"/>
    <w:rsid w:val="7DDF2F52"/>
    <w:rsid w:val="7E34036A"/>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414</Words>
  <Characters>2361</Characters>
  <Lines>19</Lines>
  <Paragraphs>5</Paragraphs>
  <TotalTime>98</TotalTime>
  <ScaleCrop>false</ScaleCrop>
  <LinksUpToDate>false</LinksUpToDate>
  <CharactersWithSpaces>2770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2023-08-21T07:10:00Z</dcterms:created>
  <dc:creator>user</dc:creator>
  <cp:lastModifiedBy>葛高彬</cp:lastModifiedBy>
  <dcterms:modified xsi:type="dcterms:W3CDTF">2023-12-04T07:52:28Z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67C79246AF914C278E8AABEA5E417ABC_12</vt:lpwstr>
  </property>
</Properties>
</file>