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Arial" w:eastAsia="仿宋_GB2312" w:cs="Arial"/>
          <w:sz w:val="36"/>
          <w:szCs w:val="36"/>
          <w:lang w:val="en-US" w:eastAsia="zh-CN"/>
        </w:rPr>
      </w:pPr>
      <w:r>
        <w:rPr>
          <w:rFonts w:hint="eastAsia" w:ascii="仿宋_GB2312" w:hAnsi="Arial" w:eastAsia="仿宋_GB2312" w:cs="Arial"/>
          <w:sz w:val="24"/>
          <w:szCs w:val="24"/>
          <w:lang w:val="en-US" w:eastAsia="zh-CN"/>
        </w:rPr>
        <w:t xml:space="preserve">附件4：            </w:t>
      </w:r>
      <w:r>
        <w:rPr>
          <w:rFonts w:hint="eastAsia" w:ascii="仿宋_GB2312" w:hAnsi="Arial" w:eastAsia="仿宋_GB2312" w:cs="Arial"/>
          <w:sz w:val="36"/>
          <w:szCs w:val="36"/>
          <w:lang w:val="en-US" w:eastAsia="zh-CN"/>
        </w:rPr>
        <w:t>仪器设备专家</w:t>
      </w:r>
      <w:r>
        <w:rPr>
          <w:rFonts w:hint="eastAsia" w:ascii="仿宋_GB2312" w:hAnsi="Arial" w:eastAsia="仿宋_GB2312" w:cs="Arial"/>
          <w:sz w:val="36"/>
          <w:szCs w:val="36"/>
        </w:rPr>
        <w:t>评审</w:t>
      </w:r>
      <w:r>
        <w:rPr>
          <w:rFonts w:hint="eastAsia" w:ascii="仿宋_GB2312" w:hAnsi="Arial" w:eastAsia="仿宋_GB2312" w:cs="Arial"/>
          <w:sz w:val="36"/>
          <w:szCs w:val="36"/>
          <w:lang w:val="en-US" w:eastAsia="zh-CN"/>
        </w:rPr>
        <w:t>打分表</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 xml:space="preserve">仪器设备名称： </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lang w:val="en-US" w:eastAsia="zh-CN"/>
        </w:rPr>
        <w:t xml:space="preserve">  类别： </w:t>
      </w:r>
      <w:r>
        <w:rPr>
          <w:rFonts w:hint="eastAsia" w:ascii="仿宋_GB2312" w:hAnsi="Arial" w:eastAsia="仿宋_GB2312" w:cs="Arial"/>
          <w:sz w:val="28"/>
          <w:szCs w:val="28"/>
          <w:u w:val="single"/>
          <w:lang w:val="en-US" w:eastAsia="zh-CN"/>
        </w:rPr>
        <w:t xml:space="preserve">  教 学  </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仿宋_GB2312" w:hAnsi="Arial" w:eastAsia="仿宋_GB2312" w:cs="Arial"/>
          <w:sz w:val="36"/>
          <w:szCs w:val="36"/>
          <w:u w:val="none"/>
          <w:lang w:val="en-US" w:eastAsia="zh-CN"/>
        </w:rPr>
      </w:pPr>
      <w:r>
        <w:rPr>
          <w:rFonts w:hint="eastAsia" w:ascii="仿宋_GB2312" w:hAnsi="Arial" w:eastAsia="仿宋_GB2312" w:cs="Arial"/>
          <w:sz w:val="28"/>
          <w:szCs w:val="28"/>
          <w:lang w:val="en-US" w:eastAsia="zh-CN"/>
        </w:rPr>
        <w:t>单 价（万元）：</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lang w:val="en-US" w:eastAsia="zh-CN"/>
        </w:rPr>
        <w:t xml:space="preserve">  数量(台、件）：</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u w:val="none"/>
          <w:lang w:val="en-US" w:eastAsia="zh-CN"/>
        </w:rPr>
        <w:t xml:space="preserve">  总价</w:t>
      </w:r>
      <w:r>
        <w:rPr>
          <w:rFonts w:hint="eastAsia" w:ascii="仿宋_GB2312" w:hAnsi="Arial" w:eastAsia="仿宋_GB2312" w:cs="Arial"/>
          <w:sz w:val="28"/>
          <w:szCs w:val="28"/>
          <w:lang w:val="en-US" w:eastAsia="zh-CN"/>
        </w:rPr>
        <w:t>（万元）：</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u w:val="single"/>
          <w:lang w:val="en-US" w:eastAsia="zh-CN"/>
        </w:rPr>
        <w:t xml:space="preserve">      </w:t>
      </w:r>
    </w:p>
    <w:tbl>
      <w:tblPr>
        <w:tblStyle w:val="3"/>
        <w:tblpPr w:leftFromText="180" w:rightFromText="180" w:vertAnchor="text" w:horzAnchor="page" w:tblpXSpec="center" w:tblpY="6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49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val="0"/>
                <w:bCs w:val="0"/>
                <w:sz w:val="28"/>
                <w:szCs w:val="28"/>
                <w:lang w:val="en-US" w:eastAsia="zh-CN"/>
              </w:rPr>
            </w:pPr>
            <w:r>
              <w:rPr>
                <w:rFonts w:hint="eastAsia"/>
                <w:b w:val="0"/>
                <w:bCs w:val="0"/>
                <w:sz w:val="28"/>
                <w:szCs w:val="28"/>
                <w:lang w:val="en-US" w:eastAsia="zh-CN"/>
              </w:rPr>
              <w:t>序号</w:t>
            </w: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val="0"/>
                <w:bCs w:val="0"/>
                <w:sz w:val="28"/>
                <w:szCs w:val="28"/>
                <w:lang w:val="en-US" w:eastAsia="zh-CN"/>
              </w:rPr>
            </w:pPr>
            <w:r>
              <w:rPr>
                <w:rFonts w:hint="eastAsia"/>
                <w:b w:val="0"/>
                <w:bCs w:val="0"/>
                <w:sz w:val="28"/>
                <w:szCs w:val="28"/>
                <w:lang w:val="en-US" w:eastAsia="zh-CN"/>
              </w:rPr>
              <w:t>评审项目</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val="0"/>
                <w:bCs w:val="0"/>
                <w:sz w:val="28"/>
                <w:szCs w:val="28"/>
                <w:lang w:val="en-US" w:eastAsia="zh-CN"/>
              </w:rPr>
            </w:pPr>
            <w:r>
              <w:rPr>
                <w:rFonts w:hint="eastAsia"/>
                <w:b w:val="0"/>
                <w:bCs w:val="0"/>
                <w:sz w:val="28"/>
                <w:szCs w:val="28"/>
                <w:lang w:val="en-US" w:eastAsia="zh-CN"/>
              </w:rPr>
              <w:t>项目得分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1</w:t>
            </w: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配置及技术指标（满分20分）</w:t>
            </w:r>
          </w:p>
        </w:tc>
        <w:tc>
          <w:tcPr>
            <w:tcW w:w="8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120" w:lineRule="atLeas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分项：</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tLeast"/>
              <w:ind w:firstLine="560" w:firstLineChars="200"/>
              <w:jc w:val="left"/>
              <w:textAlignment w:val="auto"/>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配置及技术指标是否满足现有使用需求且具有一定的先进性和发展性（0-15分）；</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tLeast"/>
              <w:ind w:firstLine="560" w:firstLineChars="200"/>
              <w:jc w:val="left"/>
              <w:textAlignment w:val="auto"/>
              <w:rPr>
                <w:rFonts w:hint="eastAsia"/>
                <w:b w:val="0"/>
                <w:bCs w:val="0"/>
                <w:sz w:val="28"/>
                <w:szCs w:val="28"/>
                <w:lang w:val="en-US" w:eastAsia="zh-CN"/>
              </w:rPr>
            </w:pPr>
            <w:r>
              <w:rPr>
                <w:rFonts w:hint="eastAsia" w:ascii="仿宋_GB2312" w:hAnsi="Arial" w:eastAsia="仿宋_GB2312" w:cs="Arial"/>
                <w:sz w:val="28"/>
                <w:szCs w:val="28"/>
                <w:lang w:val="en-US" w:eastAsia="zh-CN"/>
              </w:rPr>
              <w:t>校内是否有相似或同类型设备（0-5分）。</w:t>
            </w:r>
          </w:p>
        </w:tc>
        <w:tc>
          <w:tcPr>
            <w:tcW w:w="865"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120" w:lineRule="atLeast"/>
              <w:jc w:val="left"/>
              <w:textAlignment w:val="auto"/>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2</w:t>
            </w: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学科建设（满分30分）</w:t>
            </w:r>
          </w:p>
        </w:tc>
        <w:tc>
          <w:tcPr>
            <w:tcW w:w="8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ascii="仿宋_GB2312" w:hAnsi="Arial" w:eastAsia="仿宋_GB2312" w:cs="Arial"/>
                <w:sz w:val="28"/>
                <w:szCs w:val="28"/>
                <w:lang w:val="en-US" w:eastAsia="zh-CN"/>
              </w:rPr>
            </w:pPr>
            <w:r>
              <w:rPr>
                <w:rFonts w:hint="eastAsia"/>
                <w:b w:val="0"/>
                <w:bCs w:val="0"/>
                <w:sz w:val="28"/>
                <w:szCs w:val="28"/>
                <w:lang w:val="en-US" w:eastAsia="zh-CN"/>
              </w:rPr>
              <w:t>分项</w:t>
            </w:r>
            <w:r>
              <w:rPr>
                <w:rFonts w:hint="eastAsia" w:ascii="仿宋_GB2312" w:hAnsi="Arial" w:eastAsia="仿宋_GB2312" w:cs="Arial"/>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firstLine="560" w:firstLineChars="200"/>
              <w:jc w:val="left"/>
              <w:textAlignment w:val="auto"/>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对所属学科主要方向发展的重要作用和意义（0-15分）；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r>
              <w:rPr>
                <w:rFonts w:hint="eastAsia" w:ascii="仿宋_GB2312" w:hAnsi="Arial" w:eastAsia="仿宋_GB2312" w:cs="Arial"/>
                <w:sz w:val="28"/>
                <w:szCs w:val="28"/>
                <w:lang w:val="en-US" w:eastAsia="zh-CN"/>
              </w:rPr>
              <w:t>学校“双一流”建设学科的重要支撑作用（0-15分）。</w:t>
            </w:r>
          </w:p>
        </w:tc>
        <w:tc>
          <w:tcPr>
            <w:tcW w:w="865"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tLeast"/>
              <w:jc w:val="left"/>
              <w:textAlignment w:val="auto"/>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3</w:t>
            </w: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教学科研（满分30分）</w:t>
            </w:r>
          </w:p>
        </w:tc>
        <w:tc>
          <w:tcPr>
            <w:tcW w:w="8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分项：</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560" w:firstLineChars="200"/>
              <w:jc w:val="left"/>
              <w:textAlignment w:val="auto"/>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教学及人才培养（0-20分）；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560" w:firstLineChars="200"/>
              <w:jc w:val="left"/>
              <w:textAlignment w:val="auto"/>
              <w:rPr>
                <w:rFonts w:hint="default"/>
                <w:b w:val="0"/>
                <w:bCs w:val="0"/>
                <w:sz w:val="28"/>
                <w:szCs w:val="28"/>
                <w:lang w:val="en-US" w:eastAsia="zh-CN"/>
              </w:rPr>
            </w:pPr>
            <w:r>
              <w:rPr>
                <w:rFonts w:hint="eastAsia" w:ascii="仿宋_GB2312" w:hAnsi="Arial" w:eastAsia="仿宋_GB2312" w:cs="Arial"/>
                <w:sz w:val="28"/>
                <w:szCs w:val="28"/>
                <w:lang w:val="en-US" w:eastAsia="zh-CN"/>
              </w:rPr>
              <w:t>科研及人才培养（0-5分）；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560" w:firstLineChars="200"/>
              <w:jc w:val="left"/>
              <w:textAlignment w:val="auto"/>
              <w:rPr>
                <w:rFonts w:hint="default"/>
                <w:b w:val="0"/>
                <w:bCs w:val="0"/>
                <w:sz w:val="28"/>
                <w:szCs w:val="28"/>
                <w:lang w:val="en-US" w:eastAsia="zh-CN"/>
              </w:rPr>
            </w:pPr>
            <w:r>
              <w:rPr>
                <w:rFonts w:hint="eastAsia" w:ascii="仿宋_GB2312" w:hAnsi="Arial" w:eastAsia="仿宋_GB2312" w:cs="Arial"/>
                <w:sz w:val="28"/>
                <w:szCs w:val="28"/>
                <w:lang w:val="en-US" w:eastAsia="zh-CN"/>
              </w:rPr>
              <w:t>年工作机时（0-5分）</w:t>
            </w:r>
          </w:p>
        </w:tc>
        <w:tc>
          <w:tcPr>
            <w:tcW w:w="865"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tLeast"/>
              <w:jc w:val="left"/>
              <w:textAlignment w:val="auto"/>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4</w:t>
            </w: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开放共享（满分5分）</w:t>
            </w:r>
          </w:p>
        </w:tc>
        <w:tc>
          <w:tcPr>
            <w:tcW w:w="8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493" w:type="dxa"/>
            <w:vAlign w:val="center"/>
          </w:tcPr>
          <w:p>
            <w:pPr>
              <w:numPr>
                <w:ilvl w:val="0"/>
                <w:numId w:val="0"/>
              </w:numPr>
              <w:ind w:firstLine="560" w:firstLineChars="200"/>
              <w:jc w:val="left"/>
              <w:rPr>
                <w:rFonts w:hint="eastAsia"/>
                <w:b w:val="0"/>
                <w:bCs w:val="0"/>
                <w:sz w:val="28"/>
                <w:szCs w:val="28"/>
                <w:lang w:val="en-US" w:eastAsia="zh-CN"/>
              </w:rPr>
            </w:pPr>
            <w:r>
              <w:rPr>
                <w:rFonts w:hint="eastAsia" w:ascii="仿宋_GB2312" w:hAnsi="Arial" w:eastAsia="仿宋_GB2312" w:cs="Arial"/>
                <w:sz w:val="28"/>
                <w:szCs w:val="28"/>
                <w:lang w:val="en-US" w:eastAsia="zh-CN"/>
              </w:rPr>
              <w:t>申购设备具备一定开放共享价值的（0-5分）</w:t>
            </w:r>
          </w:p>
        </w:tc>
        <w:tc>
          <w:tcPr>
            <w:tcW w:w="865" w:type="dxa"/>
            <w:vMerge w:val="continue"/>
            <w:tcBorders/>
            <w:vAlign w:val="center"/>
          </w:tcPr>
          <w:p>
            <w:pPr>
              <w:numPr>
                <w:ilvl w:val="0"/>
                <w:numId w:val="0"/>
              </w:numPr>
              <w:ind w:firstLine="560" w:firstLineChars="200"/>
              <w:jc w:val="left"/>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5</w:t>
            </w: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使用管理（满分15分）</w:t>
            </w:r>
            <w:bookmarkStart w:id="0" w:name="_GoBack"/>
            <w:bookmarkEnd w:id="0"/>
          </w:p>
        </w:tc>
        <w:tc>
          <w:tcPr>
            <w:tcW w:w="8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493" w:type="dxa"/>
            <w:vAlign w:val="center"/>
          </w:tcPr>
          <w:p>
            <w:pPr>
              <w:numPr>
                <w:ilvl w:val="0"/>
                <w:numId w:val="0"/>
              </w:numPr>
              <w:ind w:firstLine="560" w:firstLineChars="200"/>
              <w:jc w:val="left"/>
              <w:rPr>
                <w:rFonts w:hint="eastAsia" w:ascii="仿宋_GB2312" w:hAnsi="Arial" w:eastAsia="仿宋_GB2312" w:cs="Arial"/>
                <w:sz w:val="28"/>
                <w:szCs w:val="28"/>
                <w:lang w:val="en-US" w:eastAsia="zh-CN"/>
              </w:rPr>
            </w:pPr>
            <w:r>
              <w:rPr>
                <w:rFonts w:hint="eastAsia"/>
                <w:b w:val="0"/>
                <w:bCs w:val="0"/>
                <w:sz w:val="28"/>
                <w:szCs w:val="28"/>
                <w:lang w:val="en-US" w:eastAsia="zh-CN"/>
              </w:rPr>
              <w:t>分项</w:t>
            </w:r>
            <w:r>
              <w:rPr>
                <w:rFonts w:hint="eastAsia" w:ascii="仿宋_GB2312" w:hAnsi="Arial" w:eastAsia="仿宋_GB2312" w:cs="Arial"/>
                <w:sz w:val="28"/>
                <w:szCs w:val="28"/>
                <w:lang w:val="en-US" w:eastAsia="zh-CN"/>
              </w:rPr>
              <w:t>：</w:t>
            </w:r>
          </w:p>
          <w:p>
            <w:pPr>
              <w:numPr>
                <w:ilvl w:val="0"/>
                <w:numId w:val="4"/>
              </w:numPr>
              <w:ind w:firstLine="560" w:firstLineChars="200"/>
              <w:jc w:val="left"/>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安装使用地点的使用安全、环保条件（0-5分）；</w:t>
            </w:r>
          </w:p>
          <w:p>
            <w:pPr>
              <w:numPr>
                <w:ilvl w:val="0"/>
                <w:numId w:val="4"/>
              </w:numPr>
              <w:ind w:firstLine="560" w:firstLineChars="200"/>
              <w:jc w:val="left"/>
              <w:rPr>
                <w:rFonts w:hint="default"/>
                <w:b w:val="0"/>
                <w:bCs w:val="0"/>
                <w:sz w:val="28"/>
                <w:szCs w:val="28"/>
                <w:lang w:val="en-US" w:eastAsia="zh-CN"/>
              </w:rPr>
            </w:pPr>
            <w:r>
              <w:rPr>
                <w:rFonts w:hint="eastAsia" w:ascii="仿宋_GB2312" w:hAnsi="Arial" w:eastAsia="仿宋_GB2312" w:cs="Arial"/>
                <w:sz w:val="28"/>
                <w:szCs w:val="28"/>
                <w:lang w:val="en-US" w:eastAsia="zh-CN"/>
              </w:rPr>
              <w:t>使用、维护及测试服务人员是否配备，配备人员是否满足设备的使用、维护、开放共享服务等需求（0-5分）；</w:t>
            </w:r>
          </w:p>
          <w:p>
            <w:pPr>
              <w:numPr>
                <w:ilvl w:val="0"/>
                <w:numId w:val="4"/>
              </w:numPr>
              <w:ind w:firstLine="560" w:firstLineChars="200"/>
              <w:jc w:val="left"/>
              <w:rPr>
                <w:rFonts w:hint="default"/>
                <w:b w:val="0"/>
                <w:bCs w:val="0"/>
                <w:sz w:val="28"/>
                <w:szCs w:val="28"/>
                <w:lang w:val="en-US" w:eastAsia="zh-CN"/>
              </w:rPr>
            </w:pPr>
            <w:r>
              <w:rPr>
                <w:rFonts w:hint="eastAsia" w:ascii="仿宋_GB2312" w:hAnsi="Arial" w:eastAsia="仿宋_GB2312" w:cs="Arial"/>
                <w:sz w:val="28"/>
                <w:szCs w:val="28"/>
                <w:lang w:val="en-US" w:eastAsia="zh-CN"/>
              </w:rPr>
              <w:t>是否落实年运行维护费，维护费是否可以保证日常运行、维修（0-5分）。</w:t>
            </w:r>
          </w:p>
        </w:tc>
        <w:tc>
          <w:tcPr>
            <w:tcW w:w="865" w:type="dxa"/>
            <w:vMerge w:val="continue"/>
            <w:tcBorders/>
            <w:vAlign w:val="center"/>
          </w:tcPr>
          <w:p>
            <w:pPr>
              <w:numPr>
                <w:numId w:val="0"/>
              </w:numPr>
              <w:jc w:val="left"/>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49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val="0"/>
                <w:bCs w:val="0"/>
                <w:sz w:val="28"/>
                <w:szCs w:val="28"/>
                <w:lang w:val="en-US" w:eastAsia="zh-CN"/>
              </w:rPr>
            </w:pPr>
            <w:r>
              <w:rPr>
                <w:rFonts w:hint="eastAsia"/>
                <w:b w:val="0"/>
                <w:bCs w:val="0"/>
                <w:sz w:val="28"/>
                <w:szCs w:val="28"/>
                <w:lang w:val="en-US" w:eastAsia="zh-CN"/>
              </w:rPr>
              <w:t>合    计</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Arial" w:eastAsia="仿宋_GB2312" w:cs="Arial"/>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5400" w:firstLineChars="1500"/>
        <w:jc w:val="both"/>
        <w:textAlignment w:val="auto"/>
        <w:rPr>
          <w:rFonts w:hint="default" w:ascii="仿宋_GB2312" w:hAnsi="Arial" w:eastAsia="仿宋_GB2312" w:cs="Arial"/>
          <w:sz w:val="36"/>
          <w:szCs w:val="36"/>
          <w:u w:val="single"/>
          <w:lang w:val="en-US" w:eastAsia="zh-CN"/>
        </w:rPr>
      </w:pPr>
      <w:r>
        <w:rPr>
          <w:rFonts w:hint="eastAsia" w:ascii="仿宋_GB2312" w:hAnsi="Arial" w:eastAsia="仿宋_GB2312" w:cs="Arial"/>
          <w:sz w:val="36"/>
          <w:szCs w:val="36"/>
          <w:lang w:val="en-US" w:eastAsia="zh-CN"/>
        </w:rPr>
        <w:t xml:space="preserve">专家签字： </w:t>
      </w:r>
      <w:r>
        <w:rPr>
          <w:rFonts w:hint="eastAsia" w:ascii="仿宋_GB2312" w:hAnsi="Arial" w:eastAsia="仿宋_GB2312" w:cs="Arial"/>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5400" w:firstLineChars="1500"/>
        <w:jc w:val="both"/>
        <w:textAlignment w:val="auto"/>
        <w:rPr>
          <w:rFonts w:hint="default" w:ascii="仿宋_GB2312" w:hAnsi="Arial" w:eastAsia="仿宋_GB2312" w:cs="Arial"/>
          <w:sz w:val="36"/>
          <w:szCs w:val="36"/>
          <w:lang w:val="en-US" w:eastAsia="zh-CN"/>
        </w:rPr>
      </w:pPr>
      <w:r>
        <w:rPr>
          <w:rFonts w:hint="eastAsia" w:ascii="仿宋_GB2312" w:hAnsi="Arial" w:eastAsia="仿宋_GB2312" w:cs="Arial"/>
          <w:sz w:val="36"/>
          <w:szCs w:val="36"/>
          <w:lang w:val="en-US" w:eastAsia="zh-CN"/>
        </w:rPr>
        <w:t xml:space="preserve">日    期： </w:t>
      </w:r>
      <w:r>
        <w:rPr>
          <w:rFonts w:hint="eastAsia" w:ascii="仿宋_GB2312" w:hAnsi="Arial" w:eastAsia="仿宋_GB2312" w:cs="Arial"/>
          <w:sz w:val="36"/>
          <w:szCs w:val="36"/>
          <w:u w:val="single"/>
          <w:lang w:val="en-US" w:eastAsia="zh-CN"/>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华光标题宋_CNKI">
    <w:panose1 w:val="02000500000000000000"/>
    <w:charset w:val="86"/>
    <w:family w:val="auto"/>
    <w:pitch w:val="default"/>
    <w:sig w:usb0="A00002BF" w:usb1="1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19DB9"/>
    <w:multiLevelType w:val="singleLevel"/>
    <w:tmpl w:val="27419DB9"/>
    <w:lvl w:ilvl="0" w:tentative="0">
      <w:start w:val="1"/>
      <w:numFmt w:val="decimal"/>
      <w:suff w:val="nothing"/>
      <w:lvlText w:val="%1）"/>
      <w:lvlJc w:val="left"/>
    </w:lvl>
  </w:abstractNum>
  <w:abstractNum w:abstractNumId="1">
    <w:nsid w:val="2C550A72"/>
    <w:multiLevelType w:val="singleLevel"/>
    <w:tmpl w:val="2C550A72"/>
    <w:lvl w:ilvl="0" w:tentative="0">
      <w:start w:val="1"/>
      <w:numFmt w:val="decimal"/>
      <w:suff w:val="nothing"/>
      <w:lvlText w:val="%1）"/>
      <w:lvlJc w:val="left"/>
    </w:lvl>
  </w:abstractNum>
  <w:abstractNum w:abstractNumId="2">
    <w:nsid w:val="4875DFAB"/>
    <w:multiLevelType w:val="singleLevel"/>
    <w:tmpl w:val="4875DFAB"/>
    <w:lvl w:ilvl="0" w:tentative="0">
      <w:start w:val="1"/>
      <w:numFmt w:val="decimal"/>
      <w:suff w:val="nothing"/>
      <w:lvlText w:val="%1）"/>
      <w:lvlJc w:val="left"/>
    </w:lvl>
  </w:abstractNum>
  <w:abstractNum w:abstractNumId="3">
    <w:nsid w:val="62E4A0FE"/>
    <w:multiLevelType w:val="singleLevel"/>
    <w:tmpl w:val="62E4A0F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22FA7"/>
    <w:rsid w:val="12E4534B"/>
    <w:rsid w:val="5D12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2021-08-14T08:15:00Z</dcterms:created>
  <dc:creator>renwuhua2011</dc:creator>
  <cp:lastModifiedBy>renwuhua2011</cp:lastModifiedBy>
  <dcterms:modified xsi:type="dcterms:W3CDTF">2021-08-14T09:36:25Z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AD38F8E273564610B4BD3BC1C5568092</vt:lpwstr>
  </property>
</Properties>
</file>