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68" w:rsidRPr="00D54B68" w:rsidRDefault="00555090" w:rsidP="00D54B68">
      <w:pPr>
        <w:widowControl/>
        <w:spacing w:line="450" w:lineRule="atLeast"/>
        <w:jc w:val="center"/>
        <w:outlineLvl w:val="1"/>
        <w:rPr>
          <w:rFonts w:ascii="黑体" w:eastAsia="黑体" w:hAnsi="黑体" w:cs="宋体"/>
          <w:color w:val="000000"/>
          <w:kern w:val="36"/>
          <w:sz w:val="27"/>
          <w:szCs w:val="27"/>
        </w:rPr>
      </w:pPr>
      <w:r w:rsidRPr="00555090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陶瓷设备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(X2015</w:t>
      </w:r>
      <w:r w:rsidR="00C17BC7">
        <w:rPr>
          <w:rFonts w:ascii="黑体" w:eastAsia="黑体" w:hAnsi="黑体" w:cs="宋体"/>
          <w:color w:val="000000"/>
          <w:kern w:val="36"/>
          <w:sz w:val="27"/>
          <w:szCs w:val="27"/>
        </w:rPr>
        <w:t>00</w:t>
      </w:r>
      <w:r>
        <w:rPr>
          <w:rFonts w:ascii="黑体" w:eastAsia="黑体" w:hAnsi="黑体" w:cs="宋体"/>
          <w:color w:val="000000"/>
          <w:kern w:val="36"/>
          <w:sz w:val="27"/>
          <w:szCs w:val="27"/>
        </w:rPr>
        <w:t>2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 xml:space="preserve">)　　</w:t>
      </w:r>
      <w:r w:rsidR="00906193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网上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询价采购公告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一、询价采购编号：</w:t>
      </w:r>
      <w:r w:rsidR="00906193" w:rsidRPr="00906193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HEBUT</w:t>
      </w:r>
      <w:r w:rsidR="0090619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-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X2015</w:t>
      </w:r>
      <w:r w:rsidR="00B40ED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00</w:t>
      </w:r>
      <w:r w:rsidR="00555090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2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二、询价人：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河北工业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大学国有资产管理处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地址：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天津市北辰区西平道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5340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号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300401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联系人：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杨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老师　　　　　　电话：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2-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60438393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电子邮箱：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gzc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@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hebut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.edu.cn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技术联系人：</w:t>
      </w:r>
      <w:r w:rsidR="0055509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孟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老师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 w:rsidR="0055509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022-60204922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三、采购设备名称、数量及主要技术指标等要求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694"/>
        <w:gridCol w:w="882"/>
        <w:gridCol w:w="1414"/>
        <w:gridCol w:w="558"/>
        <w:gridCol w:w="1541"/>
      </w:tblGrid>
      <w:tr w:rsidR="00555090" w:rsidRPr="000E6277" w:rsidTr="00A9069C">
        <w:trPr>
          <w:trHeight w:val="605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0E627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0E6277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0E6277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0E6277">
              <w:rPr>
                <w:rFonts w:ascii="宋体" w:hAnsi="宋体" w:hint="eastAsia"/>
                <w:szCs w:val="21"/>
              </w:rPr>
              <w:t>规格、型号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0E6277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5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0E6277">
              <w:rPr>
                <w:rFonts w:ascii="宋体" w:hAnsi="宋体" w:hint="eastAsia"/>
                <w:szCs w:val="21"/>
              </w:rPr>
              <w:t>原产地和生产厂商</w:t>
            </w:r>
          </w:p>
        </w:tc>
      </w:tr>
      <w:tr w:rsidR="00555090" w:rsidRPr="000E6277" w:rsidTr="00A9069C">
        <w:trPr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555090" w:rsidRDefault="00555090" w:rsidP="00120C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练泥机</w:t>
            </w:r>
          </w:p>
        </w:tc>
        <w:tc>
          <w:tcPr>
            <w:tcW w:w="882" w:type="dxa"/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bookmarkStart w:id="0" w:name="OLE_LINK7"/>
            <w:r>
              <w:rPr>
                <w:rFonts w:ascii="宋体" w:hint="eastAsia"/>
                <w:szCs w:val="21"/>
              </w:rPr>
              <w:t>中成牌</w:t>
            </w:r>
            <w:bookmarkEnd w:id="0"/>
          </w:p>
        </w:tc>
        <w:tc>
          <w:tcPr>
            <w:tcW w:w="1414" w:type="dxa"/>
            <w:vAlign w:val="center"/>
          </w:tcPr>
          <w:p w:rsidR="00555090" w:rsidRPr="00ED1E07" w:rsidRDefault="00555090" w:rsidP="00120C66">
            <w:pPr>
              <w:spacing w:beforeLines="10" w:before="31" w:afterLines="10" w:after="31"/>
              <w:jc w:val="center"/>
            </w:pPr>
            <w:r w:rsidRPr="00D86F60">
              <w:t>TL</w:t>
            </w:r>
            <w:smartTag w:uri="urn:schemas-microsoft-com:office:smarttags" w:element="chmetcnv">
              <w:smartTagPr>
                <w:attr w:name="UnitName" w:val="m3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6F60">
                <w:t>90A</w:t>
              </w:r>
            </w:smartTag>
          </w:p>
        </w:tc>
        <w:tc>
          <w:tcPr>
            <w:tcW w:w="558" w:type="dxa"/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:rsidR="00555090" w:rsidRPr="000E6277" w:rsidRDefault="00555090" w:rsidP="00120C66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bookmarkStart w:id="1" w:name="OLE_LINK6"/>
            <w:r w:rsidRPr="00555090">
              <w:rPr>
                <w:rFonts w:ascii="宋体" w:hint="eastAsia"/>
                <w:szCs w:val="21"/>
              </w:rPr>
              <w:t>景德镇市中成陶艺研究中心</w:t>
            </w:r>
            <w:bookmarkEnd w:id="1"/>
          </w:p>
        </w:tc>
      </w:tr>
      <w:tr w:rsidR="00A9069C" w:rsidRPr="000E6277" w:rsidTr="00A9069C">
        <w:trPr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A9069C" w:rsidRDefault="00A9069C" w:rsidP="00A9069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单刀旋坯机</w:t>
            </w:r>
          </w:p>
        </w:tc>
        <w:tc>
          <w:tcPr>
            <w:tcW w:w="882" w:type="dxa"/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中成牌</w:t>
            </w:r>
          </w:p>
        </w:tc>
        <w:tc>
          <w:tcPr>
            <w:tcW w:w="1414" w:type="dxa"/>
            <w:vAlign w:val="center"/>
          </w:tcPr>
          <w:p w:rsidR="00A9069C" w:rsidRPr="00ED1E07" w:rsidRDefault="00A9069C" w:rsidP="00A9069C">
            <w:pPr>
              <w:spacing w:beforeLines="10" w:before="31" w:afterLines="10" w:after="31"/>
              <w:jc w:val="center"/>
            </w:pPr>
            <w:r w:rsidRPr="00ED1E07">
              <w:t xml:space="preserve">TCY350 </w:t>
            </w:r>
          </w:p>
        </w:tc>
        <w:tc>
          <w:tcPr>
            <w:tcW w:w="558" w:type="dxa"/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555090">
              <w:rPr>
                <w:rFonts w:ascii="宋体" w:hint="eastAsia"/>
                <w:szCs w:val="21"/>
              </w:rPr>
              <w:t>景德镇市中成陶艺研究中心</w:t>
            </w:r>
          </w:p>
        </w:tc>
      </w:tr>
      <w:tr w:rsidR="00A9069C" w:rsidRPr="000E6277" w:rsidTr="00A9069C">
        <w:trPr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A9069C" w:rsidRDefault="00A9069C" w:rsidP="00A9069C">
            <w:pPr>
              <w:jc w:val="center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3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0.1</w:t>
              </w:r>
              <w:r w:rsidRPr="00737229">
                <w:rPr>
                  <w:rFonts w:ascii="Times New Roman" w:hAnsi="Times New Roman"/>
                  <w:sz w:val="24"/>
                  <w:szCs w:val="24"/>
                </w:rPr>
                <w:t xml:space="preserve"> m</w:t>
              </w:r>
              <w:r w:rsidRPr="00737229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rFonts w:hint="eastAsia"/>
              </w:rPr>
              <w:t>电脑电窑</w:t>
            </w:r>
          </w:p>
        </w:tc>
        <w:tc>
          <w:tcPr>
            <w:tcW w:w="882" w:type="dxa"/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中成牌</w:t>
            </w:r>
          </w:p>
        </w:tc>
        <w:tc>
          <w:tcPr>
            <w:tcW w:w="1414" w:type="dxa"/>
            <w:vAlign w:val="center"/>
          </w:tcPr>
          <w:p w:rsidR="00A9069C" w:rsidRPr="00ED1E07" w:rsidRDefault="00A9069C" w:rsidP="00A9069C">
            <w:pPr>
              <w:spacing w:beforeLines="10" w:before="31" w:afterLines="10" w:after="31"/>
              <w:jc w:val="center"/>
            </w:pPr>
            <w:bookmarkStart w:id="2" w:name="OLE_LINK8"/>
            <w:r w:rsidRPr="00D86F60">
              <w:t>DG-10</w:t>
            </w:r>
            <w:bookmarkEnd w:id="2"/>
          </w:p>
        </w:tc>
        <w:tc>
          <w:tcPr>
            <w:tcW w:w="558" w:type="dxa"/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555090">
              <w:rPr>
                <w:rFonts w:ascii="宋体" w:hint="eastAsia"/>
                <w:szCs w:val="21"/>
              </w:rPr>
              <w:t>景德镇市中成陶艺研究中心</w:t>
            </w:r>
          </w:p>
        </w:tc>
      </w:tr>
      <w:tr w:rsidR="00A9069C" w:rsidRPr="000E6277" w:rsidTr="00A9069C">
        <w:trPr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A9069C" w:rsidRDefault="00A9069C" w:rsidP="00A9069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多功能成型机</w:t>
            </w:r>
          </w:p>
        </w:tc>
        <w:tc>
          <w:tcPr>
            <w:tcW w:w="882" w:type="dxa"/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中成牌</w:t>
            </w:r>
          </w:p>
        </w:tc>
        <w:tc>
          <w:tcPr>
            <w:tcW w:w="1414" w:type="dxa"/>
            <w:vAlign w:val="center"/>
          </w:tcPr>
          <w:p w:rsidR="00A9069C" w:rsidRPr="00ED1E07" w:rsidRDefault="00A9069C" w:rsidP="00A9069C">
            <w:pPr>
              <w:spacing w:beforeLines="10" w:before="31" w:afterLines="10" w:after="31"/>
              <w:jc w:val="center"/>
            </w:pPr>
            <w:r w:rsidRPr="00ED1E07">
              <w:t>TYL-5</w:t>
            </w:r>
          </w:p>
        </w:tc>
        <w:tc>
          <w:tcPr>
            <w:tcW w:w="558" w:type="dxa"/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555090">
              <w:rPr>
                <w:rFonts w:ascii="宋体" w:hint="eastAsia"/>
                <w:szCs w:val="21"/>
              </w:rPr>
              <w:t>景德镇市中成陶艺研究中心</w:t>
            </w:r>
          </w:p>
        </w:tc>
      </w:tr>
      <w:tr w:rsidR="00A9069C" w:rsidRPr="000E6277" w:rsidTr="00A9069C">
        <w:trPr>
          <w:jc w:val="center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69C" w:rsidRDefault="00A9069C" w:rsidP="00A9069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A9069C" w:rsidRPr="00B12D71" w:rsidRDefault="00A9069C" w:rsidP="00A9069C">
            <w:pPr>
              <w:jc w:val="center"/>
            </w:pPr>
            <w:r w:rsidRPr="00B12D71">
              <w:rPr>
                <w:rFonts w:hint="eastAsia"/>
              </w:rPr>
              <w:t>水洗式喷釉台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中成牌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A9069C" w:rsidRPr="00ED1E07" w:rsidRDefault="00A9069C" w:rsidP="00A9069C">
            <w:pPr>
              <w:spacing w:beforeLines="10" w:before="31" w:afterLines="10" w:after="31"/>
              <w:jc w:val="center"/>
            </w:pPr>
            <w:bookmarkStart w:id="3" w:name="OLE_LINK1"/>
            <w:r w:rsidRPr="00D86F60">
              <w:t>TP-110</w:t>
            </w:r>
            <w:bookmarkEnd w:id="3"/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A9069C" w:rsidRDefault="00A9069C" w:rsidP="00A9069C">
            <w:pPr>
              <w:spacing w:beforeLines="10" w:before="31" w:afterLines="10" w:after="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069C" w:rsidRPr="000E6277" w:rsidRDefault="00A9069C" w:rsidP="00A9069C">
            <w:pPr>
              <w:spacing w:beforeLines="10" w:before="31" w:afterLines="10" w:after="31"/>
              <w:jc w:val="center"/>
              <w:rPr>
                <w:rFonts w:ascii="宋体"/>
                <w:szCs w:val="21"/>
              </w:rPr>
            </w:pPr>
            <w:r w:rsidRPr="00555090">
              <w:rPr>
                <w:rFonts w:ascii="宋体" w:hint="eastAsia"/>
                <w:szCs w:val="21"/>
              </w:rPr>
              <w:t>景德镇市中成陶艺研究中心</w:t>
            </w:r>
          </w:p>
        </w:tc>
      </w:tr>
    </w:tbl>
    <w:p w:rsidR="0055412D" w:rsidRPr="0055412D" w:rsidRDefault="0055412D" w:rsidP="0055412D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（1）练泥机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配置真空练泥部分：电源380或220V，功率1.1KW+0.55KW，真空度≥93KPa,双轴卧式，会自动进泥，产能120~200kg/h，与泥料接触部分均为不锈钢。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普通练泥机部分：电源380或220V，功率1.1KW，产能300kg/h.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（2）单刀旋坯机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配有单刀旋坯机：电源380V，功率750W，主轴变频调速，不锈钢台面，配有脚刹，方便操作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配件：手轮30个，直径30cm，铸铁材质，可双面使用。</w:t>
      </w:r>
    </w:p>
    <w:p w:rsidR="00ED0A8F" w:rsidRDefault="0055412D" w:rsidP="00ED0A8F">
      <w:pPr>
        <w:ind w:firstLineChars="337" w:firstLine="708"/>
        <w:jc w:val="left"/>
        <w:rPr>
          <w:rFonts w:ascii="宋体" w:cs="宋体"/>
          <w:sz w:val="24"/>
          <w:szCs w:val="24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3"/>
        </w:smartTagPr>
        <w:r w:rsidR="00ED0A8F">
          <w:t>0.1</w:t>
        </w:r>
        <w:r w:rsidR="00ED0A8F" w:rsidRPr="00737229">
          <w:rPr>
            <w:rFonts w:ascii="Times New Roman" w:hAnsi="Times New Roman"/>
            <w:sz w:val="24"/>
            <w:szCs w:val="24"/>
          </w:rPr>
          <w:t xml:space="preserve"> m</w:t>
        </w:r>
        <w:r w:rsidR="00ED0A8F" w:rsidRPr="00737229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="00ED0A8F">
        <w:rPr>
          <w:rFonts w:hint="eastAsia"/>
        </w:rPr>
        <w:t>电脑电窑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4" w:name="_GoBack"/>
      <w:bookmarkEnd w:id="4"/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电源380V,功率12KW，最高长期使用温度1300℃，容积0.1m3,配棚板4层，装有脚轮，便于移动。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（4）多功能成型机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配置：15组拉坯机部分：电源220V，功率250W，铝合金转台，盘径30cm，转速0~260转/分，泥水盘为ABS且可随手拆洗，无振动、无噪音，出力大，可拉制40cm高的作品。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泥板机1台：采用先进的双辊工艺，辊子为不锈钢轧花制成，压泥厚度从0~70mm任意可调，台面尺寸1240×600mm，手轮直径630mm，故操作省力。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泥条机1台：不锈钢本体，可成型18种不同的实心、6种空心泥条。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磨底机1台：电源220V，功率370W，配柔性砂轮。</w:t>
      </w:r>
    </w:p>
    <w:p w:rsidR="0055412D" w:rsidRPr="0055412D" w:rsidRDefault="0055412D" w:rsidP="0055412D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（5）水洗式喷釉台</w:t>
      </w:r>
    </w:p>
    <w:p w:rsidR="007D6048" w:rsidRPr="00B40ED9" w:rsidRDefault="0055412D" w:rsidP="0055412D">
      <w:pPr>
        <w:widowControl/>
        <w:wordWrap w:val="0"/>
        <w:spacing w:line="345" w:lineRule="atLeast"/>
        <w:ind w:leftChars="427" w:left="897" w:firstLineChars="45" w:firstLine="94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412D">
        <w:rPr>
          <w:rFonts w:ascii="宋体" w:eastAsia="宋体" w:hAnsi="宋体" w:cs="宋体" w:hint="eastAsia"/>
          <w:color w:val="000000"/>
          <w:kern w:val="0"/>
          <w:szCs w:val="21"/>
        </w:rPr>
        <w:t>电源220V，功率250+550W，开机后形成3面循环水幕，有利于吸收多余的釉料，配无油静音空压机、喷枪。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四、报价截止时间：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2015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年</w:t>
      </w:r>
      <w:r w:rsidR="00B40ED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11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月</w:t>
      </w:r>
      <w:r w:rsidR="00B40ED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5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日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14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00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</w:p>
    <w:p w:rsidR="00D10161" w:rsidRDefault="00D54B68" w:rsidP="00D54B68"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五、有兴趣并符合资格条件的供应商，请务必认真阅读</w:t>
      </w:r>
      <w:r w:rsidRPr="00D54B68">
        <w:rPr>
          <w:rFonts w:ascii="Times New Roman" w:eastAsia="宋体" w:hAnsi="Times New Roman" w:cs="Times New Roman"/>
          <w:color w:val="000080"/>
          <w:kern w:val="0"/>
          <w:szCs w:val="21"/>
        </w:rPr>
        <w:t>《</w:t>
      </w:r>
      <w:r w:rsidR="00D30FF5">
        <w:rPr>
          <w:rFonts w:ascii="Times New Roman" w:eastAsia="宋体" w:hAnsi="Times New Roman" w:cs="Times New Roman" w:hint="eastAsia"/>
          <w:color w:val="000080"/>
          <w:kern w:val="0"/>
          <w:szCs w:val="21"/>
        </w:rPr>
        <w:t>河北工业</w:t>
      </w:r>
      <w:r w:rsidRPr="00D54B68">
        <w:rPr>
          <w:rFonts w:ascii="Times New Roman" w:eastAsia="宋体" w:hAnsi="Times New Roman" w:cs="Times New Roman"/>
          <w:color w:val="000080"/>
          <w:kern w:val="0"/>
          <w:szCs w:val="21"/>
        </w:rPr>
        <w:t>大学网上询价采购仪器设备报价须知》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，在接受其所有条款要求的基础上按要求进行报价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</w:p>
    <w:sectPr w:rsidR="00D1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82" w:rsidRDefault="00344382" w:rsidP="00C17BC7">
      <w:r>
        <w:separator/>
      </w:r>
    </w:p>
  </w:endnote>
  <w:endnote w:type="continuationSeparator" w:id="0">
    <w:p w:rsidR="00344382" w:rsidRDefault="00344382" w:rsidP="00C1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82" w:rsidRDefault="00344382" w:rsidP="00C17BC7">
      <w:r>
        <w:separator/>
      </w:r>
    </w:p>
  </w:footnote>
  <w:footnote w:type="continuationSeparator" w:id="0">
    <w:p w:rsidR="00344382" w:rsidRDefault="00344382" w:rsidP="00C1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9E0"/>
    <w:multiLevelType w:val="hybridMultilevel"/>
    <w:tmpl w:val="35EAE304"/>
    <w:lvl w:ilvl="0" w:tplc="715A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9A"/>
    <w:rsid w:val="001E27B3"/>
    <w:rsid w:val="00344382"/>
    <w:rsid w:val="003F779A"/>
    <w:rsid w:val="0055412D"/>
    <w:rsid w:val="00555090"/>
    <w:rsid w:val="005D0590"/>
    <w:rsid w:val="007D6048"/>
    <w:rsid w:val="00906193"/>
    <w:rsid w:val="00A9069C"/>
    <w:rsid w:val="00B40ED9"/>
    <w:rsid w:val="00C17BC7"/>
    <w:rsid w:val="00D10161"/>
    <w:rsid w:val="00D30FF5"/>
    <w:rsid w:val="00D54B68"/>
    <w:rsid w:val="00E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263B8-2AE5-40FD-8511-D8185A6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B68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C1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7B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7BC7"/>
    <w:rPr>
      <w:sz w:val="18"/>
      <w:szCs w:val="18"/>
    </w:rPr>
  </w:style>
  <w:style w:type="paragraph" w:styleId="a6">
    <w:name w:val="List Paragraph"/>
    <w:basedOn w:val="a"/>
    <w:uiPriority w:val="34"/>
    <w:qFormat/>
    <w:rsid w:val="00B40ED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27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2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868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929</Characters>
  <Application>Microsoft Office Word</Application>
  <DocSecurity>0</DocSecurity>
  <Lines>7</Lines>
  <Paragraphs>2</Paragraphs>
  <ScaleCrop>false</ScaleCrop>
  <Company>Lenovo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2015-10-29T01:47:00Z</cp:lastPrinted>
  <dcterms:created xsi:type="dcterms:W3CDTF">2015-09-24T08:31:00Z</dcterms:created>
  <dcterms:modified xsi:type="dcterms:W3CDTF">2015-10-29T08:49:00Z</dcterms:modified>
</cp:coreProperties>
</file>